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CAA" w:rsidRPr="006C1FBD" w:rsidRDefault="00BC567B" w:rsidP="003B6CAA">
      <w:pPr>
        <w:jc w:val="right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noProof/>
          <w:sz w:val="36"/>
          <w:lang w:eastAsia="pt-BR"/>
        </w:rPr>
        <w:drawing>
          <wp:inline distT="0" distB="0" distL="0" distR="0" wp14:anchorId="74E41EA6" wp14:editId="6E78B6B2">
            <wp:extent cx="1425039" cy="433897"/>
            <wp:effectExtent l="0" t="0" r="3810" b="4445"/>
            <wp:docPr id="4" name="Imagem 4" descr="I:\logo recif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logo recife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455" cy="43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F4D" w:rsidRPr="006C1FBD">
        <w:rPr>
          <w:rFonts w:ascii="Arial" w:hAnsi="Arial" w:cs="Arial"/>
          <w:noProof/>
          <w:sz w:val="28"/>
          <w:lang w:eastAsia="pt-BR"/>
        </w:rPr>
        <w:drawing>
          <wp:anchor distT="0" distB="0" distL="114300" distR="114300" simplePos="0" relativeHeight="251661312" behindDoc="0" locked="0" layoutInCell="1" allowOverlap="1" wp14:anchorId="349DE17F" wp14:editId="27E08234">
            <wp:simplePos x="0" y="0"/>
            <wp:positionH relativeFrom="column">
              <wp:posOffset>-174625</wp:posOffset>
            </wp:positionH>
            <wp:positionV relativeFrom="paragraph">
              <wp:posOffset>134175</wp:posOffset>
            </wp:positionV>
            <wp:extent cx="979805" cy="28702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VA LOGO IBAD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805" cy="28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6CAA" w:rsidRPr="006C1FBD" w:rsidRDefault="003B6CAA" w:rsidP="003B6CAA">
      <w:pPr>
        <w:rPr>
          <w:rFonts w:ascii="Arial" w:hAnsi="Arial" w:cs="Arial"/>
        </w:rPr>
      </w:pPr>
    </w:p>
    <w:tbl>
      <w:tblPr>
        <w:tblStyle w:val="Tabelacomgrade"/>
        <w:tblW w:w="5759" w:type="pct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338"/>
        <w:gridCol w:w="236"/>
        <w:gridCol w:w="6015"/>
        <w:gridCol w:w="1774"/>
        <w:gridCol w:w="2410"/>
        <w:gridCol w:w="283"/>
        <w:gridCol w:w="12"/>
        <w:gridCol w:w="236"/>
        <w:gridCol w:w="170"/>
        <w:gridCol w:w="245"/>
      </w:tblGrid>
      <w:tr w:rsidR="003B6CAA" w:rsidRPr="006C1FBD" w:rsidTr="00B446F7">
        <w:trPr>
          <w:trHeight w:hRule="exact" w:val="768"/>
        </w:trPr>
        <w:tc>
          <w:tcPr>
            <w:tcW w:w="11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4488" w:type="pct"/>
            <w:gridSpan w:val="5"/>
            <w:shd w:val="clear" w:color="auto" w:fill="FFFFFF" w:themeFill="background1"/>
          </w:tcPr>
          <w:p w:rsidR="003B6CAA" w:rsidRPr="006C1FBD" w:rsidRDefault="003B6CAA" w:rsidP="00B446F7">
            <w:pPr>
              <w:tabs>
                <w:tab w:val="center" w:pos="4908"/>
                <w:tab w:val="left" w:pos="6122"/>
              </w:tabs>
              <w:spacing w:before="60" w:after="0"/>
              <w:ind w:right="4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C1FBD">
              <w:rPr>
                <w:rFonts w:ascii="Arial" w:hAnsi="Arial" w:cs="Arial"/>
                <w:b/>
                <w:sz w:val="28"/>
                <w:szCs w:val="28"/>
              </w:rPr>
              <w:t xml:space="preserve">     </w:t>
            </w:r>
            <w:r w:rsidR="00D1017F">
              <w:rPr>
                <w:rFonts w:ascii="Arial" w:hAnsi="Arial" w:cs="Arial"/>
                <w:b/>
                <w:sz w:val="28"/>
                <w:szCs w:val="28"/>
              </w:rPr>
              <w:t>PREFEITURA DA CIDADE DO RECIFE - PE</w:t>
            </w:r>
          </w:p>
        </w:tc>
        <w:tc>
          <w:tcPr>
            <w:tcW w:w="122" w:type="pct"/>
            <w:gridSpan w:val="2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ind w:left="1593" w:hanging="1593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  <w:vAlign w:val="bottom"/>
          </w:tcPr>
          <w:p w:rsidR="003B6CAA" w:rsidRPr="006C1FBD" w:rsidRDefault="003B6CAA" w:rsidP="00B446F7">
            <w:pPr>
              <w:spacing w:before="0" w:after="0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44"/>
                <w:szCs w:val="44"/>
              </w:rPr>
            </w:pPr>
          </w:p>
        </w:tc>
      </w:tr>
      <w:tr w:rsidR="003B6CAA" w:rsidRPr="006C1FBD" w:rsidTr="00B446F7">
        <w:trPr>
          <w:trHeight w:hRule="exact" w:val="66"/>
        </w:trPr>
        <w:tc>
          <w:tcPr>
            <w:tcW w:w="259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506" w:type="pct"/>
            <w:shd w:val="clear" w:color="auto" w:fill="FFFFFF" w:themeFill="background1"/>
            <w:vAlign w:val="center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739" w:type="pct"/>
            <w:tcBorders>
              <w:left w:val="nil"/>
            </w:tcBorders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127" w:type="pct"/>
            <w:gridSpan w:val="3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8" w:type="pct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73" w:type="pct"/>
            <w:gridSpan w:val="2"/>
            <w:shd w:val="clear" w:color="auto" w:fill="FFFFFF" w:themeFill="background1"/>
          </w:tcPr>
          <w:p w:rsidR="003B6CAA" w:rsidRPr="006C1FBD" w:rsidRDefault="003B6CAA" w:rsidP="00B446F7">
            <w:pPr>
              <w:spacing w:before="0" w:after="0"/>
              <w:jc w:val="left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B6CAA" w:rsidRPr="006C1FBD" w:rsidTr="00B446F7">
        <w:trPr>
          <w:gridAfter w:val="1"/>
          <w:wAfter w:w="102" w:type="pct"/>
          <w:trHeight w:val="920"/>
        </w:trPr>
        <w:tc>
          <w:tcPr>
            <w:tcW w:w="4724" w:type="pct"/>
            <w:gridSpan w:val="7"/>
            <w:shd w:val="clear" w:color="auto" w:fill="auto"/>
          </w:tcPr>
          <w:p w:rsidR="003B6CAA" w:rsidRPr="00D1017F" w:rsidRDefault="00D1017F" w:rsidP="00B446F7">
            <w:pPr>
              <w:spacing w:before="60" w:after="60" w:line="192" w:lineRule="auto"/>
              <w:jc w:val="center"/>
              <w:rPr>
                <w:rFonts w:ascii="Arial" w:hAnsi="Arial" w:cs="Arial"/>
                <w:b/>
                <w:caps/>
                <w:sz w:val="32"/>
                <w:szCs w:val="72"/>
              </w:rPr>
            </w:pPr>
            <w:r w:rsidRPr="00D1017F">
              <w:rPr>
                <w:rFonts w:ascii="Arial" w:hAnsi="Arial" w:cs="Arial"/>
                <w:b/>
                <w:caps/>
                <w:sz w:val="32"/>
                <w:szCs w:val="72"/>
              </w:rPr>
              <w:t>T01 - AUXILIAR EM SAÚDE BUCAL - 30H</w:t>
            </w:r>
          </w:p>
          <w:p w:rsidR="003B6CAA" w:rsidRPr="000627C5" w:rsidRDefault="000627C5" w:rsidP="00B446F7">
            <w:pPr>
              <w:spacing w:before="0" w:after="0"/>
              <w:ind w:left="284" w:hanging="284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627C5">
              <w:rPr>
                <w:rFonts w:ascii="Arial" w:hAnsi="Arial" w:cs="Arial"/>
                <w:b/>
                <w:sz w:val="32"/>
                <w:szCs w:val="32"/>
              </w:rPr>
              <w:t>TURNO: TARDE</w:t>
            </w:r>
          </w:p>
        </w:tc>
        <w:tc>
          <w:tcPr>
            <w:tcW w:w="174" w:type="pct"/>
            <w:gridSpan w:val="3"/>
            <w:tcBorders>
              <w:left w:val="nil"/>
            </w:tcBorders>
            <w:shd w:val="clear" w:color="auto" w:fill="auto"/>
          </w:tcPr>
          <w:p w:rsidR="003B6CAA" w:rsidRPr="006C1FBD" w:rsidRDefault="003B6CAA" w:rsidP="00B446F7">
            <w:pPr>
              <w:spacing w:before="60" w:after="60" w:line="192" w:lineRule="auto"/>
              <w:ind w:left="249"/>
              <w:jc w:val="left"/>
              <w:rPr>
                <w:rFonts w:ascii="Arial" w:hAnsi="Arial" w:cs="Arial"/>
                <w:b/>
                <w:caps/>
                <w:sz w:val="40"/>
                <w:szCs w:val="40"/>
              </w:rPr>
            </w:pPr>
          </w:p>
        </w:tc>
      </w:tr>
    </w:tbl>
    <w:p w:rsidR="003B6CAA" w:rsidRPr="006C1FBD" w:rsidRDefault="003B6CAA" w:rsidP="003B6CAA">
      <w:pPr>
        <w:spacing w:before="0"/>
        <w:ind w:left="284" w:hanging="284"/>
        <w:rPr>
          <w:rFonts w:ascii="Arial" w:hAnsi="Arial" w:cs="Arial"/>
          <w:b/>
          <w:sz w:val="18"/>
        </w:rPr>
        <w:sectPr w:rsidR="003B6CAA" w:rsidRPr="006C1FBD" w:rsidSect="008365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851" w:header="709" w:footer="683" w:gutter="0"/>
          <w:cols w:space="708"/>
          <w:docGrid w:linePitch="360"/>
        </w:sectPr>
      </w:pPr>
    </w:p>
    <w:tbl>
      <w:tblPr>
        <w:tblW w:w="11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060"/>
      </w:tblGrid>
      <w:tr w:rsidR="003B6CAA" w:rsidRPr="00EF78C9" w:rsidTr="00B446F7">
        <w:trPr>
          <w:gridAfter w:val="1"/>
          <w:wAfter w:w="9060" w:type="dxa"/>
          <w:trHeight w:val="30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3B6CAA" w:rsidP="00B446F7">
            <w:pPr>
              <w:spacing w:before="0"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EF78C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lastRenderedPageBreak/>
              <w:t>Tipo de Prova</w:t>
            </w:r>
          </w:p>
        </w:tc>
      </w:tr>
      <w:tr w:rsidR="003B6CAA" w:rsidRPr="00EF78C9" w:rsidTr="00B446F7">
        <w:trPr>
          <w:trHeight w:val="11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CAA" w:rsidRPr="00EF78C9" w:rsidRDefault="00D1017F" w:rsidP="00B446F7">
            <w:pPr>
              <w:spacing w:before="0"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68"/>
                <w:szCs w:val="68"/>
                <w:lang w:eastAsia="pt-BR"/>
              </w:rPr>
              <w:t>1</w:t>
            </w:r>
            <w:proofErr w:type="gramEnd"/>
          </w:p>
        </w:tc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CAA" w:rsidRPr="00EF78C9" w:rsidRDefault="00156170" w:rsidP="00FA360A">
            <w:pPr>
              <w:spacing w:before="0" w:after="0"/>
              <w:ind w:right="423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Sr.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Candidato, para ter a sua prova corrigida é obrigatório a marcação do tipo de prova no cartão de respostas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Caso não marque o tipo de prova, o cart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ão de respostas não será lido e 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estará automaticamente eliminado do </w:t>
            </w:r>
            <w:r w:rsidR="00FA36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Concurso Público</w:t>
            </w:r>
            <w:r w:rsidR="003B6CA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</w:p>
        </w:tc>
      </w:tr>
    </w:tbl>
    <w:p w:rsidR="003B6CAA" w:rsidRDefault="003B6CAA" w:rsidP="003B6CAA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Style w:val="Tabelacomgrade"/>
        <w:tblW w:w="0" w:type="auto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3B6CAA" w:rsidRPr="006C1FBD" w:rsidTr="00B446F7">
        <w:tc>
          <w:tcPr>
            <w:tcW w:w="10420" w:type="dxa"/>
          </w:tcPr>
          <w:p w:rsidR="003B6CAA" w:rsidRPr="00EF78C9" w:rsidRDefault="003B6CAA" w:rsidP="00B446F7">
            <w:pPr>
              <w:spacing w:before="120" w:after="0" w:line="192" w:lineRule="auto"/>
              <w:jc w:val="center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TRANSCREVA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 SEU CARTÃO DE RESPOSTAS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EF78C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 FRASE ABAIXO PARA O EXAME GRAFOTÉCNICO:</w:t>
            </w:r>
          </w:p>
        </w:tc>
      </w:tr>
      <w:tr w:rsidR="003B6CAA" w:rsidRPr="006C1FBD" w:rsidTr="00B446F7">
        <w:tc>
          <w:tcPr>
            <w:tcW w:w="10420" w:type="dxa"/>
          </w:tcPr>
          <w:p w:rsidR="003B6CAA" w:rsidRPr="006C1FBD" w:rsidRDefault="00D1017F" w:rsidP="002702BE">
            <w:pPr>
              <w:spacing w:before="120" w:after="120"/>
              <w:ind w:left="794" w:right="794"/>
              <w:jc w:val="center"/>
              <w:rPr>
                <w:rFonts w:ascii="Arial" w:hAnsi="Arial" w:cs="Arial"/>
                <w:b/>
                <w:color w:val="808080" w:themeColor="background1" w:themeShade="80"/>
              </w:rPr>
            </w:pPr>
            <w:r>
              <w:rPr>
                <w:rFonts w:ascii="Arial" w:hAnsi="Arial" w:cs="Arial"/>
                <w:b/>
              </w:rPr>
              <w:t>“O essencial faz a vida valer a pena.” (Mário de Andrade</w:t>
            </w:r>
            <w:proofErr w:type="gramStart"/>
            <w:r>
              <w:rPr>
                <w:rFonts w:ascii="Arial" w:hAnsi="Arial" w:cs="Arial"/>
                <w:b/>
              </w:rPr>
              <w:t>)</w:t>
            </w:r>
            <w:proofErr w:type="gramEnd"/>
          </w:p>
        </w:tc>
      </w:tr>
    </w:tbl>
    <w:p w:rsidR="00BC567B" w:rsidRDefault="00BC567B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3B6CAA" w:rsidRPr="006C1FBD" w:rsidRDefault="003B6CAA" w:rsidP="003B6CAA">
      <w:pPr>
        <w:spacing w:before="120" w:after="0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6C1FBD">
        <w:rPr>
          <w:rFonts w:ascii="Arial" w:hAnsi="Arial" w:cs="Arial"/>
          <w:b/>
          <w:color w:val="000000" w:themeColor="text1"/>
          <w:sz w:val="28"/>
          <w:szCs w:val="28"/>
        </w:rPr>
        <w:t>ATENÇÃO</w:t>
      </w:r>
    </w:p>
    <w:p w:rsidR="003B6CAA" w:rsidRPr="006C1FBD" w:rsidRDefault="00D1017F" w:rsidP="00B446F7">
      <w:pPr>
        <w:spacing w:before="60" w:after="180"/>
        <w:ind w:left="567" w:right="42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Este caderno contém cinquenta questões de múltipla escolha, cada uma com cinco alternativas de resposta (A, B, C, D, E).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Verifique se este material está em ordem, caso contrário, notifique imediatamente o fiscal.</w:t>
      </w:r>
    </w:p>
    <w:p w:rsidR="003B6CAA" w:rsidRPr="00FE7900" w:rsidRDefault="003B6CAA" w:rsidP="003B6CAA">
      <w:pPr>
        <w:spacing w:before="0" w:after="0"/>
        <w:ind w:left="284" w:hanging="284"/>
        <w:jc w:val="center"/>
        <w:rPr>
          <w:rFonts w:ascii="Arial" w:hAnsi="Arial" w:cs="Arial"/>
        </w:rPr>
      </w:pPr>
      <w:r w:rsidRPr="00FE7900">
        <w:rPr>
          <w:rFonts w:ascii="Arial" w:hAnsi="Arial" w:cs="Arial"/>
        </w:rPr>
        <w:t>O tempo de duração da prova inclui o preen</w:t>
      </w:r>
      <w:r>
        <w:rPr>
          <w:rFonts w:ascii="Arial" w:hAnsi="Arial" w:cs="Arial"/>
        </w:rPr>
        <w:t>chimento do cartão de respostas.</w:t>
      </w:r>
    </w:p>
    <w:p w:rsidR="00B446F7" w:rsidRDefault="003B6CAA" w:rsidP="00A54F8A">
      <w:pPr>
        <w:ind w:right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color w:val="000000" w:themeColor="text1"/>
        </w:rPr>
        <w:t>Duração da prova:</w:t>
      </w:r>
      <w:r w:rsidRPr="006C1FBD">
        <w:rPr>
          <w:rFonts w:ascii="Arial" w:hAnsi="Arial" w:cs="Arial"/>
          <w:b/>
          <w:color w:val="7F7F7F" w:themeColor="text1" w:themeTint="80"/>
        </w:rPr>
        <w:t xml:space="preserve"> </w:t>
      </w:r>
      <w:r w:rsidR="00D1017F">
        <w:rPr>
          <w:rFonts w:ascii="Arial" w:hAnsi="Arial" w:cs="Arial"/>
          <w:b/>
        </w:rPr>
        <w:t>4h</w:t>
      </w: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BC567B" w:rsidRDefault="00BC567B" w:rsidP="00A54F8A">
      <w:pPr>
        <w:ind w:right="284"/>
        <w:jc w:val="center"/>
        <w:rPr>
          <w:rFonts w:ascii="Arial" w:hAnsi="Arial" w:cs="Arial"/>
          <w:b/>
        </w:rPr>
      </w:pP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</w:r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64786" wp14:editId="15B2A4FE">
                <wp:simplePos x="0" y="0"/>
                <wp:positionH relativeFrom="column">
                  <wp:posOffset>21590</wp:posOffset>
                </wp:positionH>
                <wp:positionV relativeFrom="paragraph">
                  <wp:posOffset>19685</wp:posOffset>
                </wp:positionV>
                <wp:extent cx="6378575" cy="0"/>
                <wp:effectExtent l="0" t="0" r="22225" b="19050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margin-left:1.7pt;margin-top:1.55pt;width:502.2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" fillcolor="black [3200]" strokecolor="black [1600]" strokeweight="2pt"/>
            </w:pict>
          </mc:Fallback>
        </mc:AlternateContent>
      </w:r>
    </w:p>
    <w:p w:rsidR="00954B62" w:rsidRDefault="00954B62" w:rsidP="003B6CAA">
      <w:pPr>
        <w:spacing w:before="0" w:after="0"/>
        <w:rPr>
          <w:rFonts w:ascii="Arial" w:hAnsi="Arial" w:cs="Arial"/>
          <w:b/>
          <w:sz w:val="18"/>
          <w:szCs w:val="18"/>
        </w:rPr>
      </w:pPr>
    </w:p>
    <w:p w:rsidR="003B6CAA" w:rsidRPr="00BC567B" w:rsidRDefault="003B6CAA" w:rsidP="003B6CAA">
      <w:pPr>
        <w:spacing w:before="0" w:after="0"/>
        <w:rPr>
          <w:rFonts w:ascii="Arial" w:hAnsi="Arial" w:cs="Arial"/>
          <w:b/>
          <w:sz w:val="20"/>
          <w:szCs w:val="20"/>
        </w:rPr>
      </w:pPr>
      <w:r w:rsidRPr="00BC567B">
        <w:rPr>
          <w:rFonts w:ascii="Arial" w:hAnsi="Arial" w:cs="Arial"/>
          <w:b/>
          <w:sz w:val="20"/>
          <w:szCs w:val="20"/>
        </w:rPr>
        <w:t>LEIA AS INSTRUÇÕES ABAIXO</w:t>
      </w:r>
    </w:p>
    <w:p w:rsidR="003B6CAA" w:rsidRPr="00BC567B" w:rsidRDefault="003B6CAA" w:rsidP="003B6CAA">
      <w:pPr>
        <w:spacing w:before="0" w:after="0"/>
        <w:rPr>
          <w:rFonts w:ascii="Arial" w:hAnsi="Arial" w:cs="Arial"/>
          <w:sz w:val="20"/>
          <w:szCs w:val="20"/>
        </w:rPr>
      </w:pPr>
    </w:p>
    <w:p w:rsidR="003B6CAA" w:rsidRPr="00BC567B" w:rsidRDefault="003B6CAA" w:rsidP="003B6CAA">
      <w:pPr>
        <w:spacing w:before="0"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Por motivo de segurança:</w:t>
      </w:r>
    </w:p>
    <w:p w:rsidR="003B6CAA" w:rsidRPr="00BC567B" w:rsidRDefault="003B6CAA" w:rsidP="003B6CAA">
      <w:pPr>
        <w:pStyle w:val="PargrafodaLista"/>
        <w:numPr>
          <w:ilvl w:val="0"/>
          <w:numId w:val="10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só poderá retirar-se definitivamente da sala após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Pr="00BC567B">
        <w:rPr>
          <w:rFonts w:ascii="Arial" w:hAnsi="Arial" w:cs="Arial"/>
          <w:sz w:val="20"/>
          <w:szCs w:val="20"/>
        </w:rPr>
        <w:t xml:space="preserve"> 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>) hora do início efetivo da prova.</w:t>
      </w:r>
    </w:p>
    <w:p w:rsidR="003B6CAA" w:rsidRPr="00BC567B" w:rsidRDefault="00A54F8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</w:t>
      </w:r>
      <w:r w:rsidR="003B6CAA" w:rsidRPr="00BC567B">
        <w:rPr>
          <w:rFonts w:ascii="Arial" w:hAnsi="Arial" w:cs="Arial"/>
          <w:sz w:val="20"/>
          <w:szCs w:val="20"/>
        </w:rPr>
        <w:t xml:space="preserve"> candidato poderá retirar-se le</w:t>
      </w:r>
      <w:r w:rsidRPr="00BC567B">
        <w:rPr>
          <w:rFonts w:ascii="Arial" w:hAnsi="Arial" w:cs="Arial"/>
          <w:sz w:val="20"/>
          <w:szCs w:val="20"/>
        </w:rPr>
        <w:t>vando o seu caderno de questõ</w:t>
      </w:r>
      <w:r w:rsidR="00E47DF9" w:rsidRPr="00BC567B">
        <w:rPr>
          <w:rFonts w:ascii="Arial" w:hAnsi="Arial" w:cs="Arial"/>
          <w:sz w:val="20"/>
          <w:szCs w:val="20"/>
        </w:rPr>
        <w:t xml:space="preserve">es, somente faltando </w:t>
      </w:r>
      <w:proofErr w:type="gramStart"/>
      <w:r w:rsidR="00BC567B">
        <w:rPr>
          <w:rFonts w:ascii="Arial" w:hAnsi="Arial" w:cs="Arial"/>
          <w:sz w:val="20"/>
          <w:szCs w:val="20"/>
        </w:rPr>
        <w:t>1</w:t>
      </w:r>
      <w:proofErr w:type="gramEnd"/>
      <w:r w:rsidR="00BC567B">
        <w:rPr>
          <w:rFonts w:ascii="Arial" w:hAnsi="Arial" w:cs="Arial"/>
          <w:sz w:val="20"/>
          <w:szCs w:val="20"/>
        </w:rPr>
        <w:t xml:space="preserve"> </w:t>
      </w:r>
      <w:r w:rsidR="00E47DF9" w:rsidRPr="00BC567B">
        <w:rPr>
          <w:rFonts w:ascii="Arial" w:hAnsi="Arial" w:cs="Arial"/>
          <w:sz w:val="20"/>
          <w:szCs w:val="20"/>
        </w:rPr>
        <w:t>(</w:t>
      </w:r>
      <w:r w:rsidR="00BC567B">
        <w:rPr>
          <w:rFonts w:ascii="Arial" w:hAnsi="Arial" w:cs="Arial"/>
          <w:sz w:val="20"/>
          <w:szCs w:val="20"/>
        </w:rPr>
        <w:t>uma</w:t>
      </w:r>
      <w:r w:rsidRPr="00BC567B">
        <w:rPr>
          <w:rFonts w:ascii="Arial" w:hAnsi="Arial" w:cs="Arial"/>
          <w:sz w:val="20"/>
          <w:szCs w:val="20"/>
        </w:rPr>
        <w:t xml:space="preserve">) </w:t>
      </w:r>
      <w:r w:rsidR="00BC567B">
        <w:rPr>
          <w:rFonts w:ascii="Arial" w:hAnsi="Arial" w:cs="Arial"/>
          <w:sz w:val="20"/>
          <w:szCs w:val="20"/>
        </w:rPr>
        <w:t>hora</w:t>
      </w:r>
      <w:r w:rsidRPr="00BC567B">
        <w:rPr>
          <w:rFonts w:ascii="Arial" w:hAnsi="Arial" w:cs="Arial"/>
          <w:sz w:val="20"/>
          <w:szCs w:val="20"/>
        </w:rPr>
        <w:t xml:space="preserve"> para o término da prova.</w:t>
      </w:r>
    </w:p>
    <w:p w:rsidR="003B6CAA" w:rsidRPr="00BC567B" w:rsidRDefault="003B6CAA" w:rsidP="003B6CA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 candidato que optar por se retirar sem levar o seu caderno de questões não poderá copiar suas respostas por qualquer meio. </w:t>
      </w:r>
    </w:p>
    <w:p w:rsidR="003B6CAA" w:rsidRPr="00BC567B" w:rsidRDefault="003B6CAA" w:rsidP="00954B62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Ao terminar a prova, o candidato deverá se retirar imediatamente do local, não sendo possível nem mesmo a utilização dos banheiros e/ou bebedouros.</w:t>
      </w:r>
    </w:p>
    <w:p w:rsidR="003B6CAA" w:rsidRPr="00BC567B" w:rsidRDefault="00A54F8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A</w:t>
      </w:r>
      <w:r w:rsidR="003B6CAA" w:rsidRPr="00BC567B">
        <w:rPr>
          <w:rFonts w:ascii="Arial" w:hAnsi="Arial" w:cs="Arial"/>
          <w:sz w:val="20"/>
          <w:szCs w:val="20"/>
        </w:rPr>
        <w:t>o terminar a prova é de sua responsabilidade entregar ao fiscal o cartão de respostas assinado. Não se esqueça dos seus pertences.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 xml:space="preserve">Os três últimos candidatos deverão permanecer na sala até que o último candidato entregue o cartão de respostas, devendo assinar </w:t>
      </w:r>
      <w:r w:rsidR="00BC567B">
        <w:rPr>
          <w:rFonts w:ascii="Arial" w:hAnsi="Arial" w:cs="Arial"/>
          <w:sz w:val="20"/>
          <w:szCs w:val="20"/>
        </w:rPr>
        <w:t>o Termo de Sala</w:t>
      </w:r>
      <w:r w:rsidRPr="00BC567B">
        <w:rPr>
          <w:rFonts w:ascii="Arial" w:hAnsi="Arial" w:cs="Arial"/>
          <w:sz w:val="20"/>
          <w:szCs w:val="20"/>
        </w:rPr>
        <w:t>.</w:t>
      </w:r>
    </w:p>
    <w:p w:rsidR="003B6CAA" w:rsidRPr="00BC567B" w:rsidRDefault="003B6CAA" w:rsidP="00A54F8A">
      <w:pPr>
        <w:pStyle w:val="PargrafodaLista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0"/>
          <w:szCs w:val="20"/>
        </w:rPr>
      </w:pPr>
      <w:r w:rsidRPr="00BC567B">
        <w:rPr>
          <w:rFonts w:ascii="Arial" w:hAnsi="Arial" w:cs="Arial"/>
          <w:sz w:val="20"/>
          <w:szCs w:val="20"/>
        </w:rPr>
        <w:t>O fiscal de sala não está autorizado a alterar quaisquer dessas instruções. Em caso de dúvida, solicite a presença do coordenador local.</w:t>
      </w:r>
    </w:p>
    <w:p w:rsidR="003B6CAA" w:rsidRPr="006C1FBD" w:rsidRDefault="003B6CAA" w:rsidP="003B6CAA">
      <w:pPr>
        <w:spacing w:before="0" w:after="0"/>
        <w:ind w:left="284" w:hanging="284"/>
        <w:jc w:val="center"/>
        <w:rPr>
          <w:rFonts w:ascii="Arial" w:hAnsi="Arial" w:cs="Arial"/>
          <w:b/>
          <w:sz w:val="28"/>
          <w:szCs w:val="28"/>
        </w:rPr>
      </w:pPr>
      <w:r w:rsidRPr="006C1FBD">
        <w:rPr>
          <w:rFonts w:ascii="Arial" w:hAnsi="Arial" w:cs="Arial"/>
          <w:b/>
          <w:sz w:val="28"/>
          <w:szCs w:val="28"/>
        </w:rPr>
        <w:t>BOA PROVA!</w:t>
      </w:r>
    </w:p>
    <w:p w:rsidR="003B6CAA" w:rsidRPr="006C1FBD" w:rsidRDefault="003B6CAA" w:rsidP="003B6CAA">
      <w:pPr>
        <w:spacing w:before="0" w:after="200" w:line="276" w:lineRule="auto"/>
        <w:jc w:val="left"/>
        <w:rPr>
          <w:rFonts w:ascii="Arial" w:hAnsi="Arial" w:cs="Arial"/>
          <w:sz w:val="18"/>
        </w:rPr>
        <w:sectPr w:rsidR="003B6CAA" w:rsidRPr="006C1FBD" w:rsidSect="00293AEE">
          <w:headerReference w:type="default" r:id="rId18"/>
          <w:footerReference w:type="default" r:id="rId19"/>
          <w:type w:val="continuous"/>
          <w:pgSz w:w="11906" w:h="16838"/>
          <w:pgMar w:top="851" w:right="851" w:bottom="851" w:left="851" w:header="709" w:footer="378" w:gutter="0"/>
          <w:cols w:space="284"/>
          <w:docGrid w:linePitch="360"/>
        </w:sectPr>
      </w:pPr>
      <w:r w:rsidRPr="006C1FBD">
        <w:rPr>
          <w:rFonts w:ascii="Arial" w:hAnsi="Arial" w:cs="Arial"/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70586D" wp14:editId="4DFD1142">
                <wp:simplePos x="0" y="0"/>
                <wp:positionH relativeFrom="column">
                  <wp:posOffset>21590</wp:posOffset>
                </wp:positionH>
                <wp:positionV relativeFrom="paragraph">
                  <wp:posOffset>179250</wp:posOffset>
                </wp:positionV>
                <wp:extent cx="6378575" cy="0"/>
                <wp:effectExtent l="0" t="0" r="22225" b="19050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8575" cy="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ângulo 8" o:spid="_x0000_s1026" style="position:absolute;margin-left:1.7pt;margin-top:14.1pt;width:502.25pt;height: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" fillcolor="black [3200]" strokecolor="black [1600]" strokeweight="2pt"/>
            </w:pict>
          </mc:Fallback>
        </mc:AlternateContent>
      </w:r>
    </w:p>
    <w:p w:rsidR="003B6CAA" w:rsidRPr="006C1FBD" w:rsidRDefault="003B6CAA" w:rsidP="003B6CAA">
      <w:pPr>
        <w:spacing w:before="60" w:after="0"/>
        <w:rPr>
          <w:rFonts w:ascii="Arial" w:hAnsi="Arial" w:cs="Arial"/>
        </w:rPr>
        <w:sectPr w:rsidR="003B6CAA" w:rsidRPr="006C1FBD" w:rsidSect="002D1792"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BD4A54" w:rsidRPr="006C1FBD" w:rsidRDefault="00BD4A54" w:rsidP="00AD4C74">
      <w:pPr>
        <w:jc w:val="right"/>
        <w:rPr>
          <w:rFonts w:ascii="Arial" w:hAnsi="Arial" w:cs="Arial"/>
        </w:rPr>
        <w:sectPr w:rsidR="00BD4A54" w:rsidRPr="006C1FBD" w:rsidSect="002D1792">
          <w:headerReference w:type="default" r:id="rId20"/>
          <w:footerReference w:type="default" r:id="rId21"/>
          <w:type w:val="continuous"/>
          <w:pgSz w:w="11906" w:h="16838"/>
          <w:pgMar w:top="851" w:right="851" w:bottom="851" w:left="851" w:header="709" w:footer="378" w:gutter="0"/>
          <w:cols w:num="2" w:space="284"/>
          <w:docGrid w:linePitch="360"/>
        </w:sectPr>
      </w:pPr>
    </w:p>
    <w:p w:rsidR="00D1017F" w:rsidRDefault="00D1017F" w:rsidP="00D1017F">
      <w:pPr>
        <w:pStyle w:val="Disciplina"/>
        <w:keepNext/>
        <w:spacing w:before="0"/>
      </w:pPr>
      <w:r>
        <w:lastRenderedPageBreak/>
        <w:t xml:space="preserve">LÍNGUA PORTUGUESA 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Escorrendo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Aos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5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 xml:space="preserve"> anos de idade o mundo é esmagadoramente mais forte do que a gente. (Aos 30 também, mas aprendemos umas manhas que, se não anulam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a desproporção, ao menos disfarçam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 xml:space="preserve"> nossa pequenez.) 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A ignorância não é uma bênção, é uma condenação: compreender a origem dos nossos incômodos faz uma grande diferença. Mas como, com tão poucas palavras ao nosso dispor? Palavras são ferramentas que usamos para desmontar o mundo e remontá-lo dentro da nossa cabeça. Sem as ferramentas precisas, ficamos a espanar parafusos com pontas de facas, a destruir porcas com alicates. 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Com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2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 xml:space="preserve"> anos, meu nariz escorria sem parar na sala de aula. Eu não sabia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assoar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 xml:space="preserve">, nem sequer sabia que existia isto: assoar. Apenas enxugava o que descia na manga do uniforme, conformado, até ficar com o nariz assado. 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Lembro-me bem da sensação da meia sendo comida pela galocha enquanto eu andava. A cada passo, ela ia se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mais e mais na frente do pé, faltando no calcanhar, e eu aceitava o infortúnio como se fosse uma praga rogada pelos deuses, uma sina. Não passava pela minha cabeça trocar de meia, desistir da galocha, pedir ajuda aos adultos: a vida era assim, não havia o que fazer. 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Numas férias, meu pai apareceu antes do combinado para pegar minha irmã e eu na casa dos meus avós. Durante 400 quilômetros,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falou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 xml:space="preserve"> que existiam pessoas boas e pessoas más, que aconteciam coisas que a gente não conseguia entender, que mesmo as pessoas más podiam fazer coisas boas e as pessoas boas, coisas más. Já quase chegando a São Paulo, contou que nosso vizinho, de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6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 xml:space="preserve"> anos, tinha levado um tiro. Naquela noite, enquanto as crianças da rua brincavam – mais quietas do que o habitual, sob um véu inominável –, um dos garotos disse: “Bem feito! Ele é muito chato”.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 Hoje, penso que pode ter sido sua maneira de lidar com uma realidade esmagadoramente mais forte do que ele. Meu vizinho, felizmente, sobreviveu. Nossa ingenuidade é que não: ficou ali, estirada entre amendoeiras e paralelepípedos, sendo iluminada pela lâmpada intermitente de mercúrio, depois que todas as crianças voltaram para suas casas.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Fonte: Crônica de Antônio Prata. Escorrendo. Disponível em: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https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>://novaescola.org.br/arquivo/vem-que-eu-te-conto/pdf/escorrendo.pdf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0627C5">
        <w:rPr>
          <w:rFonts w:asciiTheme="minorHAnsi" w:hAnsiTheme="minorHAnsi" w:cstheme="minorHAnsi"/>
          <w:b/>
          <w:sz w:val="20"/>
          <w:szCs w:val="20"/>
        </w:rPr>
        <w:t>1</w:t>
      </w:r>
      <w:proofErr w:type="gramEnd"/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A caracterização do texto “Escorrendo”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>como crônica ocorre porque: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é possível perceber, ao final do texto, uma crítica  sobre a infância e a violência.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é um texto jornalístico, e tem o objetivo principal de transmitir acontecimentos.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objetivo do texto é realizar uma crítica ao estilo de vida das pessoas más.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através da narrativa, ao partir de experiências individuais, até corriqueiras, alcança vivências coletivas.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é um relato subjetivo de experiências individuais, com  caráter filosófico, com intuito de transmitir um ensinamento.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627C5">
        <w:rPr>
          <w:rFonts w:asciiTheme="minorHAnsi" w:hAnsiTheme="minorHAnsi" w:cstheme="minorHAnsi"/>
          <w:b/>
          <w:sz w:val="20"/>
          <w:szCs w:val="20"/>
        </w:rPr>
        <w:t>2</w:t>
      </w:r>
      <w:proofErr w:type="gramEnd"/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Há, no texto, termos utilizados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 xml:space="preserve">  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>em um sentido claramente conotativo, figurado, também chamado de sentido metafórico ou simbólico. Qual termo não possui esse sentido?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“pequenez” (1º parágrafo)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“ferramentas” (2º parágrafo)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“comida” (4º parágrafo)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“ingenuidade” (6º parágrafo)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“estirada” (6º parágrafo)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627C5">
        <w:rPr>
          <w:rFonts w:asciiTheme="minorHAnsi" w:hAnsiTheme="minorHAnsi" w:cstheme="minorHAnsi"/>
          <w:b/>
          <w:sz w:val="20"/>
          <w:szCs w:val="20"/>
        </w:rPr>
        <w:t>3</w:t>
      </w:r>
      <w:proofErr w:type="gramEnd"/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Assinale a alternativa em que há incorreção quanto ao que se diz sobre a morfologia de palavras do texto.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Desproporção (derivação prefixal- indica negação)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Incômodos ( derivação prefixal- indica negação)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Engorovinhando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(derivação - sufixo formador de  gerúndio).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Assoar (Derivação imprópria - classe gramatical)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Esmagadoramente (derivação -sufixo formador de advérbio)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627C5">
        <w:rPr>
          <w:rFonts w:asciiTheme="minorHAnsi" w:hAnsiTheme="minorHAnsi" w:cstheme="minorHAnsi"/>
          <w:b/>
          <w:sz w:val="20"/>
          <w:szCs w:val="20"/>
        </w:rPr>
        <w:t>4</w:t>
      </w:r>
      <w:proofErr w:type="gramEnd"/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>Observando-se o</w:t>
      </w:r>
      <w:proofErr w:type="gramStart"/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 </w:t>
      </w:r>
      <w:proofErr w:type="gramEnd"/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>vocábulo  “pequenez”, constata-se que é formado  por acréscimo do “-</w:t>
      </w:r>
      <w:proofErr w:type="spellStart"/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>ez</w:t>
      </w:r>
      <w:proofErr w:type="spellEnd"/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” à palavra pequeno. </w:t>
      </w:r>
      <w:r w:rsidRPr="000627C5">
        <w:rPr>
          <w:rFonts w:asciiTheme="minorHAnsi" w:hAnsiTheme="minorHAnsi" w:cstheme="minorHAnsi"/>
          <w:sz w:val="20"/>
          <w:szCs w:val="20"/>
        </w:rPr>
        <w:t>A opção em que não se enquadra nesse modelo de formação, sendo escrito com S, e não com Z, é: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>pedrez</w:t>
      </w:r>
      <w:proofErr w:type="spellEnd"/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>aridez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nitidez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escassez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rispidez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0627C5">
        <w:rPr>
          <w:rFonts w:asciiTheme="minorHAnsi" w:hAnsiTheme="minorHAnsi" w:cstheme="minorHAnsi"/>
          <w:b/>
          <w:sz w:val="20"/>
          <w:szCs w:val="20"/>
        </w:rPr>
        <w:t>5</w:t>
      </w:r>
      <w:proofErr w:type="gramEnd"/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Em relação a aspectos linguísticos do texto “Escorrendo”, julgue os itens que se seguem.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No trecho “mas aprendemos umas manhas que, se não anulam a desproporção, ao menos disfarçam nossa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pequenez.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>(primeiro parágrafo), o vocábulo “mas” introduz uma oração coordenada adversativa.</w:t>
      </w:r>
    </w:p>
    <w:p w:rsidR="00D1017F" w:rsidRPr="000627C5" w:rsidRDefault="00D1017F" w:rsidP="00D1017F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No segundo parágrafo, o vocábulo “poucas” classifica-se como advérbio de intensidade.</w:t>
      </w:r>
    </w:p>
    <w:p w:rsidR="00D1017F" w:rsidRPr="000627C5" w:rsidRDefault="00D1017F" w:rsidP="00D1017F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No segundo parágrafo, o sujeito da forma verbal “remontá-lo” é o termo “mundo”.</w:t>
      </w:r>
    </w:p>
    <w:p w:rsidR="00D1017F" w:rsidRPr="000627C5" w:rsidRDefault="00D1017F" w:rsidP="00D1017F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No trecho “nem sequer sabia que existia isto”, no terceiro parágrafo, o termo “que” introduz uma oração subordinada adjetiva reduzida.</w:t>
      </w:r>
    </w:p>
    <w:p w:rsidR="00D1017F" w:rsidRPr="000627C5" w:rsidRDefault="00D1017F" w:rsidP="00D1017F">
      <w:pPr>
        <w:keepNext/>
        <w:keepLines/>
        <w:numPr>
          <w:ilvl w:val="0"/>
          <w:numId w:val="13"/>
        </w:numPr>
        <w:spacing w:before="40" w:after="20"/>
        <w:contextualSpacing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No último parágrafo, o último período expressa, na oração em que se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insere,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 xml:space="preserve"> circunstância de causa.</w:t>
      </w:r>
    </w:p>
    <w:p w:rsidR="00D1017F" w:rsidRPr="000627C5" w:rsidRDefault="00D1017F" w:rsidP="00D1017F">
      <w:pPr>
        <w:keepNext/>
        <w:keepLines/>
        <w:spacing w:before="40"/>
        <w:contextualSpacing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Start"/>
      <w:r w:rsidRPr="000627C5">
        <w:rPr>
          <w:rFonts w:asciiTheme="minorHAnsi" w:hAnsiTheme="minorHAnsi" w:cstheme="minorHAnsi"/>
          <w:sz w:val="20"/>
          <w:szCs w:val="20"/>
        </w:rPr>
        <w:t>Está (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ão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>) corretas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>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Apenas I.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>I, II e IV.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>II e III.</w:t>
      </w:r>
    </w:p>
    <w:p w:rsidR="00D1017F" w:rsidRPr="000627C5" w:rsidRDefault="00D1017F" w:rsidP="00D1017F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>I e IV. </w:t>
      </w:r>
    </w:p>
    <w:p w:rsidR="00D1017F" w:rsidRPr="000627C5" w:rsidRDefault="00D1017F" w:rsidP="00D1017F">
      <w:pPr>
        <w:keepNext/>
        <w:keepLines/>
        <w:shd w:val="clear" w:color="auto" w:fill="FFFFFF"/>
        <w:spacing w:after="20"/>
        <w:ind w:left="283" w:hanging="283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  <w:shd w:val="clear" w:color="auto" w:fill="FFFFFF"/>
        </w:rPr>
        <w:t>I, IV e V.  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627C5">
        <w:rPr>
          <w:rFonts w:asciiTheme="minorHAnsi" w:hAnsiTheme="minorHAnsi" w:cstheme="minorHAnsi"/>
          <w:b/>
          <w:sz w:val="20"/>
          <w:szCs w:val="20"/>
        </w:rPr>
        <w:t>6</w:t>
      </w:r>
      <w:proofErr w:type="gramEnd"/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Em qual das alternativas todas as regras das normas de concordância não foram respeitadas?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Havia cadeiras suficientes em casa.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bCs/>
          <w:sz w:val="20"/>
          <w:szCs w:val="20"/>
        </w:rPr>
        <w:t>Faz dois anos</w:t>
      </w:r>
      <w:r w:rsidRPr="000627C5">
        <w:rPr>
          <w:rFonts w:asciiTheme="minorHAnsi" w:hAnsiTheme="minorHAnsi" w:cstheme="minorHAnsi"/>
          <w:sz w:val="20"/>
          <w:szCs w:val="20"/>
        </w:rPr>
        <w:t> que eu não viajo.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Ainda falta dar os últimos retoques na organização.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Cem metros é muito.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Não sou eu que está atrasando você.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627C5">
        <w:rPr>
          <w:rFonts w:asciiTheme="minorHAnsi" w:hAnsiTheme="minorHAnsi" w:cstheme="minorHAnsi"/>
          <w:b/>
          <w:sz w:val="20"/>
          <w:szCs w:val="20"/>
        </w:rPr>
        <w:t>7</w:t>
      </w:r>
      <w:proofErr w:type="gramEnd"/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Assinale a alternativa em que a figura de linguagem disposta é corretamente exemplificada.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Antítese → Morte e vida estão em suas mãos.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Sinestesia→Costumava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ler Shakespeare.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Hipérbole→Embarcou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há pouco no avião.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Metáfora→E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um doce vento entrava pela janela.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Metonímia→Seus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olhos são como jabuticabas.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 xml:space="preserve">Questão </w:t>
      </w:r>
      <w:proofErr w:type="gramStart"/>
      <w:r w:rsidRPr="000627C5">
        <w:rPr>
          <w:rFonts w:asciiTheme="minorHAnsi" w:hAnsiTheme="minorHAnsi" w:cstheme="minorHAnsi"/>
          <w:b/>
          <w:sz w:val="20"/>
          <w:szCs w:val="20"/>
        </w:rPr>
        <w:t>8</w:t>
      </w:r>
      <w:proofErr w:type="gramEnd"/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b/>
          <w:noProof/>
          <w:color w:val="000000"/>
          <w:sz w:val="20"/>
          <w:szCs w:val="20"/>
          <w:lang w:eastAsia="pt-BR"/>
        </w:rPr>
        <w:t>REFORMA ORTOGRÁFICA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noProof/>
          <w:color w:val="000000"/>
          <w:sz w:val="20"/>
          <w:szCs w:val="20"/>
          <w:lang w:eastAsia="pt-BR"/>
        </w:rPr>
        <w:drawing>
          <wp:inline distT="0" distB="0" distL="0" distR="0" wp14:anchorId="1F3B69D1" wp14:editId="4557430E">
            <wp:extent cx="3061335" cy="2234565"/>
            <wp:effectExtent l="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23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Só se encontram palavras que sofreram alterações ortográficas com a Nova Reforma em: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graúna - androide;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abençoo - mantem;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feiura -  bocaiuva;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ideia </w:t>
      </w:r>
      <w:r w:rsidRPr="000627C5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- </w:t>
      </w:r>
      <w:r w:rsidRPr="000627C5">
        <w:rPr>
          <w:rFonts w:asciiTheme="minorHAnsi" w:hAnsiTheme="minorHAnsi" w:cstheme="minorHAnsi"/>
          <w:sz w:val="20"/>
          <w:szCs w:val="20"/>
        </w:rPr>
        <w:t>heróis;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color w:val="555555"/>
          <w:sz w:val="20"/>
          <w:szCs w:val="20"/>
          <w:shd w:val="clear" w:color="auto" w:fill="FFFFFF"/>
        </w:rPr>
        <w:t>a</w:t>
      </w:r>
      <w:r w:rsidRPr="000627C5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lcateia- </w:t>
      </w:r>
      <w:proofErr w:type="spellStart"/>
      <w:r w:rsidRPr="000627C5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>orfão</w:t>
      </w:r>
      <w:proofErr w:type="spellEnd"/>
      <w:r w:rsidRPr="000627C5">
        <w:rPr>
          <w:rFonts w:asciiTheme="minorHAnsi" w:hAnsiTheme="minorHAnsi" w:cstheme="minorHAnsi"/>
          <w:color w:val="212529"/>
          <w:sz w:val="20"/>
          <w:szCs w:val="20"/>
          <w:shd w:val="clear" w:color="auto" w:fill="FFFFFF"/>
        </w:rPr>
        <w:t xml:space="preserve"> 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 xml:space="preserve">Questão </w:t>
      </w:r>
      <w:proofErr w:type="gramStart"/>
      <w:r w:rsidRPr="000627C5">
        <w:rPr>
          <w:rFonts w:asciiTheme="minorHAnsi" w:hAnsiTheme="minorHAnsi" w:cstheme="minorHAnsi"/>
          <w:b/>
          <w:sz w:val="20"/>
          <w:szCs w:val="20"/>
        </w:rPr>
        <w:t>9</w:t>
      </w:r>
      <w:proofErr w:type="gramEnd"/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Assinale a alternativa correta quanto ao emprego e à colocação do pronome, conforme a norma-padrão da língua portuguesa.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Eu não preparei-me para a prova.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Depois mandarei mensagem para dar-lhes notícias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Ele rapidamente deixou-me sozinho.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Quando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trarão-me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o café da manhã?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Muito me espanta essa reação.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10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Assinale a única alternativa incorreta em relação ao uso do acento indicativo de crase. 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Chegaremos as 14:00 horas.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Entregamos as notas àquelas  alunas.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Há várias restrições à propaganda de cigarros.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À medida que o tempo passa os problemas aumentam.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Professor de História referiu-se à Princesa Izabel em sua aula.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952EC0" w:rsidRDefault="00D1017F" w:rsidP="00D1017F">
      <w:pPr>
        <w:pStyle w:val="Enunciado"/>
        <w:rPr>
          <w:rFonts w:asciiTheme="minorHAnsi" w:hAnsiTheme="minorHAnsi"/>
          <w:sz w:val="20"/>
          <w:szCs w:val="20"/>
        </w:rPr>
      </w:pPr>
    </w:p>
    <w:p w:rsidR="00D1017F" w:rsidRDefault="00D1017F" w:rsidP="00D1017F">
      <w:pPr>
        <w:pStyle w:val="Disciplina"/>
        <w:keepNext/>
        <w:spacing w:before="0"/>
      </w:pPr>
      <w:r>
        <w:br w:type="column"/>
      </w:r>
      <w:r>
        <w:lastRenderedPageBreak/>
        <w:t>CONHECIMEN</w:t>
      </w:r>
      <w:r w:rsidR="000627C5">
        <w:t>TOS DO SISTEMA ÚNICO DE SAÚDE (SUS) /</w:t>
      </w:r>
      <w:r>
        <w:t xml:space="preserve"> SAÚDE COLETIVA</w:t>
      </w: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11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De acordo com a Lei nº 8.142/90, o Sistema Único de Saúde (SUS), de que trata a Lei n° 8.080/90, contará, em cada esfera de governo, sem prejuízo das funções do Poder Legislativo, com as seguintes instâncias colegiadas: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conselho nacional de secretários de saúde e o conselho de saúde;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constituição federal e o conselho de saúde;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conferência de saúde e o conselho de saúde;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conferência de saúde e o conselho nacional de secretários municipais de saúde;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conferência de saúde e o fundo de saúde.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12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Com relação à Constituição Federal de 1988, analise as assertivas como verdadeiro (V) ou falso (F), marcando a sequência correta: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proofErr w:type="gramStart"/>
      <w:r w:rsidRPr="000627C5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0627C5">
        <w:rPr>
          <w:rFonts w:asciiTheme="minorHAnsi" w:hAnsiTheme="minorHAnsi" w:cstheme="minorHAnsi"/>
          <w:bCs/>
          <w:sz w:val="20"/>
          <w:szCs w:val="20"/>
        </w:rPr>
        <w:t>) A saúde é direito de todos e dever do Estado, garantido mediante políticas sociais e econômicas;</w:t>
      </w:r>
      <w:r w:rsidRPr="000627C5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0627C5">
        <w:rPr>
          <w:rFonts w:asciiTheme="minorHAnsi" w:hAnsiTheme="minorHAnsi" w:cstheme="minorHAnsi"/>
          <w:sz w:val="20"/>
          <w:szCs w:val="20"/>
        </w:rPr>
        <w:t xml:space="preserve">(  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 xml:space="preserve">) </w:t>
      </w:r>
      <w:r w:rsidRPr="000627C5">
        <w:rPr>
          <w:rFonts w:asciiTheme="minorHAnsi" w:hAnsiTheme="minorHAnsi" w:cstheme="minorHAnsi"/>
          <w:bCs/>
          <w:sz w:val="20"/>
          <w:szCs w:val="20"/>
        </w:rPr>
        <w:t>As ações e serviços de saúde integram uma rede regionalizada e hierarquizada;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0627C5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0627C5">
        <w:rPr>
          <w:rFonts w:asciiTheme="minorHAnsi" w:hAnsiTheme="minorHAnsi" w:cstheme="minorHAnsi"/>
          <w:bCs/>
          <w:sz w:val="20"/>
          <w:szCs w:val="20"/>
        </w:rPr>
        <w:t>) É vedado às instituições privadas participarem de forma complementar do Sistema Único de Saúde;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0627C5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0627C5">
        <w:rPr>
          <w:rFonts w:asciiTheme="minorHAnsi" w:hAnsiTheme="minorHAnsi" w:cstheme="minorHAnsi"/>
          <w:bCs/>
          <w:sz w:val="20"/>
          <w:szCs w:val="20"/>
        </w:rPr>
        <w:t>) Ao Sistema Único de Saúde compete participar da formulação da política  e da execução das ações do saneamento básico;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  <w:proofErr w:type="gramStart"/>
      <w:r w:rsidRPr="000627C5">
        <w:rPr>
          <w:rFonts w:asciiTheme="minorHAnsi" w:hAnsiTheme="minorHAnsi" w:cstheme="minorHAnsi"/>
          <w:bCs/>
          <w:sz w:val="20"/>
          <w:szCs w:val="20"/>
        </w:rPr>
        <w:t xml:space="preserve">(  </w:t>
      </w:r>
      <w:proofErr w:type="gramEnd"/>
      <w:r w:rsidRPr="000627C5">
        <w:rPr>
          <w:rFonts w:asciiTheme="minorHAnsi" w:hAnsiTheme="minorHAnsi" w:cstheme="minorHAnsi"/>
          <w:bCs/>
          <w:sz w:val="20"/>
          <w:szCs w:val="20"/>
        </w:rPr>
        <w:t>) O Sistema Único de Saúde será financiado com recursos da seguridade social, da União, dos Estados, do Distrito Federal e dos Municípios.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bCs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(A)</w:t>
      </w:r>
      <w:r w:rsidRPr="000627C5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0627C5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0627C5">
        <w:rPr>
          <w:rFonts w:asciiTheme="minorHAnsi" w:hAnsiTheme="minorHAnsi" w:cstheme="minorHAnsi"/>
          <w:sz w:val="20"/>
          <w:szCs w:val="20"/>
          <w:lang w:val="en-US"/>
        </w:rPr>
        <w:t>,V,V,F,V</w:t>
      </w:r>
      <w:proofErr w:type="gramEnd"/>
      <w:r w:rsidRPr="000627C5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(B)</w:t>
      </w:r>
      <w:r w:rsidRPr="000627C5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0627C5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0627C5">
        <w:rPr>
          <w:rFonts w:asciiTheme="minorHAnsi" w:hAnsiTheme="minorHAnsi" w:cstheme="minorHAnsi"/>
          <w:sz w:val="20"/>
          <w:szCs w:val="20"/>
          <w:lang w:val="en-US"/>
        </w:rPr>
        <w:t>,V,F,V,V</w:t>
      </w:r>
      <w:proofErr w:type="gramEnd"/>
      <w:r w:rsidRPr="000627C5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(C)</w:t>
      </w:r>
      <w:r w:rsidRPr="000627C5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0627C5">
        <w:rPr>
          <w:rFonts w:asciiTheme="minorHAnsi" w:hAnsiTheme="minorHAnsi" w:cstheme="minorHAnsi"/>
          <w:sz w:val="20"/>
          <w:szCs w:val="20"/>
          <w:lang w:val="en-US"/>
        </w:rPr>
        <w:t>V, V</w:t>
      </w:r>
      <w:proofErr w:type="gramStart"/>
      <w:r w:rsidRPr="000627C5">
        <w:rPr>
          <w:rFonts w:asciiTheme="minorHAnsi" w:hAnsiTheme="minorHAnsi" w:cstheme="minorHAnsi"/>
          <w:sz w:val="20"/>
          <w:szCs w:val="20"/>
          <w:lang w:val="en-US"/>
        </w:rPr>
        <w:t>,V,V,F</w:t>
      </w:r>
      <w:proofErr w:type="gramEnd"/>
      <w:r w:rsidRPr="000627C5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  <w:lang w:val="en-US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  <w:lang w:val="en-US"/>
        </w:rPr>
        <w:t>(D)</w:t>
      </w:r>
      <w:r w:rsidRPr="000627C5">
        <w:rPr>
          <w:rFonts w:asciiTheme="minorHAnsi" w:hAnsiTheme="minorHAnsi" w:cstheme="minorHAnsi"/>
          <w:sz w:val="20"/>
          <w:szCs w:val="20"/>
          <w:highlight w:val="white"/>
          <w:lang w:val="en-US"/>
        </w:rPr>
        <w:tab/>
      </w:r>
      <w:r w:rsidRPr="000627C5">
        <w:rPr>
          <w:rFonts w:asciiTheme="minorHAnsi" w:hAnsiTheme="minorHAnsi" w:cstheme="minorHAnsi"/>
          <w:sz w:val="20"/>
          <w:szCs w:val="20"/>
          <w:lang w:val="en-US"/>
        </w:rPr>
        <w:t>V</w:t>
      </w:r>
      <w:proofErr w:type="gramStart"/>
      <w:r w:rsidRPr="000627C5">
        <w:rPr>
          <w:rFonts w:asciiTheme="minorHAnsi" w:hAnsiTheme="minorHAnsi" w:cstheme="minorHAnsi"/>
          <w:sz w:val="20"/>
          <w:szCs w:val="20"/>
          <w:lang w:val="en-US"/>
        </w:rPr>
        <w:t>,F,V,V,V</w:t>
      </w:r>
      <w:proofErr w:type="gramEnd"/>
      <w:r w:rsidRPr="000627C5">
        <w:rPr>
          <w:rFonts w:asciiTheme="minorHAnsi" w:hAnsiTheme="minorHAnsi" w:cstheme="minorHAnsi"/>
          <w:sz w:val="20"/>
          <w:szCs w:val="20"/>
          <w:lang w:val="en-US"/>
        </w:rPr>
        <w:t>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ab/>
        <w:t>V,V,V,F,V.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13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bCs/>
          <w:sz w:val="20"/>
          <w:szCs w:val="20"/>
        </w:rPr>
      </w:pPr>
      <w:r w:rsidRPr="000627C5">
        <w:rPr>
          <w:rFonts w:asciiTheme="minorHAnsi" w:hAnsiTheme="minorHAnsi" w:cstheme="minorHAnsi"/>
          <w:bCs/>
          <w:sz w:val="20"/>
          <w:szCs w:val="20"/>
        </w:rPr>
        <w:t xml:space="preserve">São princípios do Sistema Único de Saúde (SUS) que constam na Lei 8.080 de 19 de setembro de 1990: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centralização, utilização da epidemiologia e regionalização;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igualdade, universalidade e direito à informação;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universalidade, integralidade e participação da comunidade;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ab/>
        <w:t xml:space="preserve">universalidade, integralidade e participação da comunidade;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regionalização, centralização e individualidade das ações.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14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A Comissão Nacional sobre os Determinantes Sociais da Saúde define os determinantes sociais da saúde (DSS) como os: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fatores relacionados à saúde mental e ambiental que influenciam a qualidade de vida do indivíduo ao longo dos anos;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fatores sociais, econômicos, culturais, étnicos/raciais, psicológicos e comportamentais que influenciam a ocorrência de problemas de saúde e seus fatores de risco na população;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fatores inatos do indivíduo que podem interferir no processo saúde-doença e  devem ser potencializados pelos serviços de saúde;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fatores relacionados à saúde e ao bem - estar os quais se atribui causa e efeito às morbidades, doenças e agravos;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fatores psicológicos e de comportamento que estão diretamente relacionados a agravos de saúde mental e social.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15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“Um conjunto de ações que proporcionam o conhecimento, a detecção ou prevenção de qualquer mudança nos fatores determinantes e condicionantes de saúde individual ou coletiva, com a finalidade de recomendar e adotar as medidas de prevenção e controle das doenças ou agravos.” O conceito descrito no texto refere-se a: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vigilância sanitária;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evento sentinela;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vigilância ambiental;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farmacovigilância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>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vigilância epidemiológica.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16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Conforme as concepções de transição apresentadas a seguir, marque a opção correspondente: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I - caracterizada pelo envelhecimento da população.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II - caracterizada pelo crescimento do sobrepeso, da obesidade e da dislipidemia.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III - caracterizada pela tripla carga de doenças.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transição nutricional, transição epidemiológica e transição demográfica;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transição nutricional, transição demográfica, e transição epidemiológica;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transição demográfica, transição epidemiológica e transição nutricional;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transição epidemiológica, transição demográfica e transição nutricional;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transição demográfica, transição nutricional e transição epidemiológica.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17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O Brasil possui grande parte das condições que favorecem ao aparecimento das doenças infecciosa e parasitárias denominadas emergentes e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no contexto da saúde pública. Sobre o tema assinale a alternativa correta: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as doenças emergentes e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não se configuram um problema para os municípios, pois são de responsabilidade da secretaria estadual de saúde;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dengue, febre amarela e tuberculose são exemplos de doenças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no Brasil;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o termo doenças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são doenças conhecidas e geralmente controladas e que voltaram a representar ameaça à saúde humana, com aumento repentino de casos;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as doenças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reemergentes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estão relacionadas à violência e acidentes de trânsito;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as doenças emergentes são ocasionadas pela transição nutricional que acomete as grandes cidades.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18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O Plano Municipal de Saúde de Recife define os serviços da rede de atenção à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saúde descritos na alternativa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>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equipes de agentes comunitários de saúde, equipes especializadas para reabilitação e escola de governo;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equipes especializadas para cirurgias complexas, laboratório municipal e unidades de saúde da família;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laboratório municipal,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e Universidade Federal de Pernambuco;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>, Programa Mais Médicos e unidade de cuidados integrais à saúde;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unidades públicas de atendimento especializado,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Upinhas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e laboratório municipal.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19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A Ouvidoria do Sistema Único de Saúde (OUVSUS) é o setor responsável por receber reclamações, denúncias, sugestões, elogios e demais manifestações dos cidadãos quanto aos serviços e atendimentos prestados pelo Sistema Único de Saúde (SUS). É correto afirmar sobre a OUVSUS: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registro da manifestação do cidadão para solicitar assistência ou relatar alguma insatisfação só pode ser feito de forma presencial;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seu objetivo principal é garantir e ampliar o acesso do cidadão na busca efetiva de seus direitos, atuando enquanto ferramenta de gestão e instrumento de fortalecimento do controle social;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Serviço de Informação ao Cidadão (SIC) não faz parte da composição da OUVSUS, pois não atua com atendimento e orientação ao público;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os gestores do SUS têm como compromisso a implementação de canais de internet para que o cidadão possa conferir sua marcação de atendimento;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estratégia Meu SUS Digital traz informações sobre o financiamento do SUS.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20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A Política Nacional de Promoção da Saúde apresenta como temas prioritários: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 formação e educação popular;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enfrentamento ao uso do formaldeído e de seus derivados;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promoção da mobilidade segura por meio do aumento das tarifas dos transportes coletivos;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alimentação adequada e saudável;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promoção do desenvolvimento pessoal.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21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São princípios e diretrizes do Sistema Único de Saúde e da Rede de Atenção à Saúde a serem operacionalizados na Atenção Básica, segundo Portaria nº 2.436, de 21 de setembro de 2017 que aprova a Política Nacional de Atenção Básica: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cobertura universal e participação da comunidade;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equidade e cuidado centrado no profissional de saúde;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integralidade e coordenação do cuidado;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universalidade e tratamento;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equidade e diagnóstico precoce.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22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Segundo a Portaria nº 2.436, de 21 de setembro de 2017 que aprova a política nacional de atenção básica são atribuições específicas do técnico de enfermagem: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realizar e/ou supervisionar acolhimento com escuta qualificada e classificação de risco, de acordo com protocolos estabelecidos;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realizar a atenção à saúde às pessoas e famílias sob sua responsabilidade;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realizar estratificação de risco e elaborar plano de cuidados para as pessoas que possuem condições crônicas no território, junto aos demais membros da equipe;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realizar procedimentos de enfermagem, como curativos, administração de medicamentos, vacinas, coleta de material para exames, lavagem, preparação e esterilização de materiais, entre outras atividades delegadas pelo enfermeiro, de acordo com sua área de atuação e regulamentação;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realizar atividades em grupo e encaminhar, quando necessário, usuários a outros serviços, conforme fluxo estabelecido pela rede local.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23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O trabalho desenvolvido na Política Nacional de Humanização é orientado por conceitos, possibilitando atuar a partir de orientações clínicas, éticas e políticas.  Em relação aos conceitos, assinale a alternativa correta: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acolhimento é criar espaços saudáveis, acolhedores e confortáveis, que respeitem a privacidade, propiciem mudanças no processo de trabalho e sejam lugares de encontro entre as pessoas;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ambiência é a inclusão de novos sujeitos nos processos de análise e decisão quanto a ampliação das tarefas da gestão;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valorização do trabalhador é dar visibilidade à experiência dos trabalhadores e incluí-los na tomada de decisão, apostando na sua capacidade de analisar, definir e qualificar os processos de trabalho;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defesa dos direitos dos usuários é contribuir para uma abordagem clínica do adoecimento e do sofrimento, que considere a singularidade do sujeito e a complexidade do processo saúde/doença;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clínica ampliada e compartilhada é garantir os direitos dos usuários, sendo que os serviços de saúde devem incentivar o conhecimento desses direitos e assegurar que eles sejam cumpridos em todas as fases do cuidado, desde a recepção até a alta.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24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“É uma estratégia ético-político-pedagógica, que visa transformar e qualificar a atenção à saúde, os processos formativos, as práticas de educação em saúde, além de fomentar a organização das ações e dos serviços numa perspectiva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intersetorial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>.” Essa estratégia refere-se a: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educação popular em saúde;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educação permanente em saúde;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valorização social;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participação da comunidade;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vigilância em saúde.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25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A Educação Popular em Saúde trabalha com eixos estratégicos apresentados na alternativa: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cuidado em saúde nas unidades de pronto atendimento;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participação, controle social e gestão por redes;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política setorial e diálogos culturais;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mutirão de vacinação e educação em saúde nas escolas;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formação, comunicação e produção de conhecimento.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0627C5" w:rsidRDefault="000627C5" w:rsidP="00D1017F">
      <w:pPr>
        <w:pStyle w:val="Disciplina"/>
        <w:keepNext/>
        <w:spacing w:before="0"/>
      </w:pPr>
    </w:p>
    <w:p w:rsidR="00D1017F" w:rsidRDefault="000627C5" w:rsidP="00D1017F">
      <w:pPr>
        <w:pStyle w:val="Disciplina"/>
        <w:keepNext/>
        <w:spacing w:before="0"/>
      </w:pPr>
      <w:r>
        <w:t>CONHECIMENTOS ESPECÍFICOS</w:t>
      </w: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26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Considerando os diferentes períodos da dentição humana, marque a opção correta: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entre a dentição mista e a dentição permanente, a única diferença importante é o tamanho dos dentes;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espera-se que uma criança de 10 anos tenha todos os dentes permanentes em boca;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primeira dentição é chamada de mista;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os 20 dentes decíduos possuem 20 dentes sucessores;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os dentes permanentes são mais brancos que os dentes decíduos.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27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A lesão cariosa pode levar meses ou até anos para se desenvolver. Seu desenvolvimento pode estar associado: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ao cálcio e o flúor presente na saliva;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à intoxicação crônica do flúor;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 dietas ricas em carboidratos fermentáveis;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i/>
          <w:iCs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à proliferação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fúngica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, por organismos conhecidos como </w:t>
      </w:r>
      <w:proofErr w:type="spellStart"/>
      <w:r w:rsidRPr="000627C5">
        <w:rPr>
          <w:rFonts w:asciiTheme="minorHAnsi" w:hAnsiTheme="minorHAnsi" w:cstheme="minorHAnsi"/>
          <w:i/>
          <w:iCs/>
          <w:sz w:val="20"/>
          <w:szCs w:val="20"/>
        </w:rPr>
        <w:t>Candida</w:t>
      </w:r>
      <w:proofErr w:type="spellEnd"/>
      <w:r w:rsidRPr="000627C5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proofErr w:type="spellStart"/>
      <w:r w:rsidRPr="000627C5">
        <w:rPr>
          <w:rFonts w:asciiTheme="minorHAnsi" w:hAnsiTheme="minorHAnsi" w:cstheme="minorHAnsi"/>
          <w:i/>
          <w:iCs/>
          <w:sz w:val="20"/>
          <w:szCs w:val="20"/>
        </w:rPr>
        <w:t>albicans</w:t>
      </w:r>
      <w:proofErr w:type="spellEnd"/>
      <w:r w:rsidR="0043338A" w:rsidRPr="0043338A">
        <w:rPr>
          <w:rFonts w:asciiTheme="minorHAnsi" w:hAnsiTheme="minorHAnsi" w:cstheme="minorHAnsi"/>
          <w:iCs/>
          <w:sz w:val="20"/>
          <w:szCs w:val="20"/>
        </w:rPr>
        <w:t>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à fragilidade estrutural do esmalte.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28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A presença de doença periodontal crônica inflamatória pode estar associada a alterações sistêmicas, como: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aumento do risco de desenvolvimento de lesão cariosa;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redução das chances de desenvolvimento de diabetes tipo 2;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desenvolvimento de carcinoma de células escamosas;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doenças coronarianas ou derrame;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redução da pressão arterial.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29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Marque a opção que corresponde a uma das atribuições do Auxiliar de Saúde Bucal na parceria com o paciente para prevenção de doenças bucais: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motivar o paciente a mudar seu comportamento, orientando no uso de flúor e no consumo de nutrição adequada;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realizar profilaxia dentária com uso de ultrassom e/ou cureta;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ajudar o paciente somente em caso de dor;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prescrever medicação analgésica em caso de urgência odontológica;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aplicar solução reveladora para evidenciar biofilme dentário.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30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A respeito do uso do flúor, é correto afirmar que: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flúor é um mineral que não apresenta risco de intoxicação;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uso contínuo sistêmico e tópico do flúor garante a máximas prevenção contra a cárie;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quantidade e a frequência do uso do flúor devem ser as mesma</w:t>
      </w:r>
      <w:r w:rsidR="0043338A">
        <w:rPr>
          <w:rFonts w:asciiTheme="minorHAnsi" w:hAnsiTheme="minorHAnsi" w:cstheme="minorHAnsi"/>
          <w:sz w:val="20"/>
          <w:szCs w:val="20"/>
        </w:rPr>
        <w:t>s</w:t>
      </w:r>
      <w:r w:rsidRPr="000627C5">
        <w:rPr>
          <w:rFonts w:asciiTheme="minorHAnsi" w:hAnsiTheme="minorHAnsi" w:cstheme="minorHAnsi"/>
          <w:sz w:val="20"/>
          <w:szCs w:val="20"/>
        </w:rPr>
        <w:t xml:space="preserve"> ao longo da vida;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única fonte de flúor que previne contra a lesão cariosa é a disponível na pasta de dente;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o flúor não possui efeito tópico sobre a estrutura do esmalte.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31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O controle e/ou remoção de placa dental deve seguir um protocolo diário. De acordo com as formas de prevenção à formação de placa dental, marque a opção correta: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escolha da escova de dente não influencia na qualidade da escovação;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método de escovação para adultos mais indicado é o fones;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os dentes podem sofrer erosão com escovação vigorosa;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fio dental é utilizado para remoção de partículas maiores, não tendo efeito sobre a placa dental;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uso de métodos de higiene bucal associados ajuda no controle mais eficiente da placa dentária.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32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De acordo com as etapas de processamento, marque a opção correta: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pacotes violados, após a esterilização, podem ainda ser utilizados, desde que tenham prazos de validade da esterilização reduzidos;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 limpeza dos instrumentais deve ser realizada na mesa clínica, antes do transporte;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transporte dos materiais contaminados é a primeira etapa e deve ser feito de forma a minimizar riscos de infecção;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após a lavagem dos materiais, segue-se a etapa de empacotamento;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armazenamento dos instrumentais pode ser feito antes do processo de esterilização.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33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Os exames radiográficos são exames complementares que auxiliam nos diagnósticos de condições bucais. De acordo com as medidas de biossegurança e o processamento do filme radiográfico, marque a opção correta: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as tomadas radiográficas que o Auxiliar em Saúde Bucal pode realizar se limitam à área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extraoral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>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as medidas de proteção para o operador, durante o processamento do filme radiográfico, incluem barreiras como avental de chumbo e protetor de tireoide;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processamento das radiografias digitais é realizado da mesma forma que as radiografias convencionais;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no momento do processamento, é importante que o operador leve em consideração a temperatura e a qualidade dos materiais para o processamento; 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 luz indicada para o processamento na câmara escura é a luz azul.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34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Os cimentos são utilizados para cimentação </w:t>
      </w:r>
      <w:proofErr w:type="gramStart"/>
      <w:r w:rsidR="0043338A">
        <w:rPr>
          <w:rFonts w:asciiTheme="minorHAnsi" w:hAnsiTheme="minorHAnsi" w:cstheme="minorHAnsi"/>
          <w:sz w:val="20"/>
          <w:szCs w:val="20"/>
        </w:rPr>
        <w:t>a</w:t>
      </w:r>
      <w:r w:rsidRPr="000627C5">
        <w:rPr>
          <w:rFonts w:asciiTheme="minorHAnsi" w:hAnsiTheme="minorHAnsi" w:cstheme="minorHAnsi"/>
          <w:sz w:val="20"/>
          <w:szCs w:val="20"/>
        </w:rPr>
        <w:t xml:space="preserve"> longo prazo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 xml:space="preserve"> ou temporariamente. Marque a alternativa que representa a indicação correta para o respectivo material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cimentante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cimentos temporários são aqueles indicados para restaurações de facetas laminadas;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cimentos permanentes são indicados para cimentação de peças em resina acrílica;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cimentos ionômero de vidro são indicados para restaurações definitivas;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cimentos resinosos são indicados para cimentação de facetas de cerâmica;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o cimento fosfato de zinco é indicado para cimentação de peças provisórias.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35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A contaminação de equipamentos e superfícies pode ser prevenida com: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esterilização de equipamentos semicríticos;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 utilização de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enxaguantes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bucais com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clorexidina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pelos pacientes;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utilização de barreiras de superfícies;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 execução de limpezas prévias de superfícies;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utilização de equipamentos de proteção individual pelos pacientes.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36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Na prática de biossegurança, os métodos de controle de microrganismo diferem em função dos diferentes graus de resistência microbiana. Dessa forma, a esterilização é indicada para: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prevenir a proliferação bacteriana em artigos críticos;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vírus de tamanho médio, como o vírus da imunodeficiência humana;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controle de todas as formas microbiana, não incluindo esporos bacterianos;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eliminação de contaminantes em materiais descartáveis;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eliminação de todas as formas microbianas, incluindo os esporos.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37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O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alginato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é um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hidrocoloide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irreversível caracterizado por: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voltar ao estado líquido caso seja aquecido;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alterações do estado físico, em função das reações químicas, que não permite voltar ao estado que era antes;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mudanças de temperatura pela liberação de calor provocado pelas reações químicas;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apresentar-se, na sua primeira fase, em estado sólido na segunda fase em estado líquido;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possuir um tempo de trabalho longo em função do tempo de presa.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38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A escala de Coma de Glasgow é uma ferramenta que possibilita avaliar o estado de consciência de pessoas que necessitam de atendimento de urgência. A respeito da escala, marque a alternativa correta: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 nova atualização da escala inclui a avaliação das reatividades pupilar;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o valor da reposta pupilar é somado com o resultado das avaliações dos outros sentidos;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durante a avaliação da resposta motora, a pontuação é dada pela capacidade da vítima estar falando ou não;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escala é utilizada no ambiente hospitalar, já que pessoas leigas não saberão distinguir as diferentes repostas;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se a vítima, durante a avaliação, receber a nota máxima, é necessário atendimento médico de urgência.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39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O cimento de óxido de zinco e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eugenol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pode ser indicado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 xml:space="preserve"> para utilização como base isolante e sedativa, já que o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eugenol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tem efeito analgésico. Dessa fo</w:t>
      </w:r>
      <w:r w:rsidR="0043338A">
        <w:rPr>
          <w:rFonts w:asciiTheme="minorHAnsi" w:hAnsiTheme="minorHAnsi" w:cstheme="minorHAnsi"/>
          <w:sz w:val="20"/>
          <w:szCs w:val="20"/>
        </w:rPr>
        <w:t>rma, para sua manipulação, deve-</w:t>
      </w:r>
      <w:r w:rsidRPr="000627C5">
        <w:rPr>
          <w:rFonts w:asciiTheme="minorHAnsi" w:hAnsiTheme="minorHAnsi" w:cstheme="minorHAnsi"/>
          <w:sz w:val="20"/>
          <w:szCs w:val="20"/>
        </w:rPr>
        <w:t xml:space="preserve">se: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espatular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vigorosamente até que o material fique com aparência brilhante;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utilizar placa resfriada já que a reação da mistura libera grande quantidade de calor; 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em função da constituição de partículas de vidro, aglutinar a mistura de pó e líquido;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espatular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a mistura, até que fique consistente como massa de vidraceiro, podendo assim, enrolar pequenas esferas;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aglutinar a mistura até que fique com consistência firme, podendo ser esticado até 2 cm sem se quebrar.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40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Os primeiros socorros são os primeiros cuidados prestados a uma pessoa fora 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>do ambiente hospitalar</w:t>
      </w:r>
      <w:proofErr w:type="gramEnd"/>
      <w:r w:rsidRPr="000627C5">
        <w:rPr>
          <w:rFonts w:asciiTheme="minorHAnsi" w:hAnsiTheme="minorHAnsi" w:cstheme="minorHAnsi"/>
          <w:sz w:val="20"/>
          <w:szCs w:val="20"/>
        </w:rPr>
        <w:t>. Nesse primeiro momento:</w:t>
      </w:r>
      <w:proofErr w:type="gramStart"/>
      <w:r w:rsidRPr="000627C5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é importante garantir a segurança do atendimento e avaliar os sinais vitais da vítima;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independente do estado da vítima, as pessoas devem chamar o atendimento especializado e aguardar, sem tocá-la;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constatado a parada cardíaca, o paciente deve ser levado rapidamente ao atendimento hospitalar;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deve-se buscar por profissionais da saúde que estejam por perto, já que leigos podem atrapalhar no atendimento;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busca-se por antecedentes de saúde do paciente e, só depois, faz-se o atendimento de emergência.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41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A ergonomia na odontologia tem como objetivo: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aumentar o lucro das atividades, reduzindo os gastos com materiais;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adaptar e condicionar os funcionários às condições de trabalho existentes;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proporcionar maior conforto no trabalho, prevenir estresse e a fadiga visual e prevenir sintomas e danos musculares;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controlar a infecção cruzada, reduzindo os riscos a que os pacientes estão sujeitos no ambiente odontológico;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melhorar a experiência do paciente durante o atendimento odontológico. 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42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/>
          <w:sz w:val="20"/>
          <w:szCs w:val="20"/>
        </w:rPr>
        <w:t xml:space="preserve">Saber identificar e reconhecer os aspectos de um </w:t>
      </w:r>
      <w:proofErr w:type="spellStart"/>
      <w:r w:rsidRPr="000627C5">
        <w:rPr>
          <w:rFonts w:asciiTheme="minorHAnsi" w:hAnsiTheme="minorHAnsi"/>
          <w:sz w:val="20"/>
          <w:szCs w:val="20"/>
        </w:rPr>
        <w:t>periodonto</w:t>
      </w:r>
      <w:proofErr w:type="spellEnd"/>
      <w:r w:rsidRPr="000627C5">
        <w:rPr>
          <w:rFonts w:asciiTheme="minorHAnsi" w:hAnsiTheme="minorHAnsi"/>
          <w:sz w:val="20"/>
          <w:szCs w:val="20"/>
        </w:rPr>
        <w:t xml:space="preserve"> saudável é fundamental para identificar e reconhecer quando o </w:t>
      </w:r>
      <w:proofErr w:type="spellStart"/>
      <w:r w:rsidRPr="000627C5">
        <w:rPr>
          <w:rFonts w:asciiTheme="minorHAnsi" w:hAnsiTheme="minorHAnsi"/>
          <w:sz w:val="20"/>
          <w:szCs w:val="20"/>
        </w:rPr>
        <w:t>periodonto</w:t>
      </w:r>
      <w:proofErr w:type="spellEnd"/>
      <w:r w:rsidRPr="000627C5">
        <w:rPr>
          <w:rFonts w:asciiTheme="minorHAnsi" w:hAnsiTheme="minorHAnsi"/>
          <w:sz w:val="20"/>
          <w:szCs w:val="20"/>
        </w:rPr>
        <w:t xml:space="preserve"> não está saudável. A respeito da afirmativa, marque a opção correta: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/>
          <w:sz w:val="20"/>
          <w:szCs w:val="20"/>
        </w:rPr>
        <w:t>um dos sinais da doença periodontal é a formação de pontilhado na gengiva inserida, assemelhando-se a casca de laranja;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o líquido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crevicular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, produzido na gengival inserida, favorece desenvolvimento de placa bacteriana;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gengivite é uma doença sem cura, mas possível de ser controlada;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/>
          <w:sz w:val="20"/>
          <w:szCs w:val="20"/>
        </w:rPr>
        <w:t xml:space="preserve">alterações de coloração do </w:t>
      </w:r>
      <w:proofErr w:type="spellStart"/>
      <w:r w:rsidRPr="000627C5">
        <w:rPr>
          <w:rFonts w:asciiTheme="minorHAnsi" w:hAnsiTheme="minorHAnsi"/>
          <w:sz w:val="20"/>
          <w:szCs w:val="20"/>
        </w:rPr>
        <w:t>periodonto</w:t>
      </w:r>
      <w:proofErr w:type="spellEnd"/>
      <w:r w:rsidRPr="000627C5">
        <w:rPr>
          <w:rFonts w:asciiTheme="minorHAnsi" w:hAnsiTheme="minorHAnsi"/>
          <w:sz w:val="20"/>
          <w:szCs w:val="20"/>
        </w:rPr>
        <w:t xml:space="preserve"> de proteção pode indicar doença periodontal;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/>
          <w:sz w:val="20"/>
          <w:szCs w:val="20"/>
        </w:rPr>
        <w:t xml:space="preserve">pacientes com gengivite apresentam alterações no </w:t>
      </w:r>
      <w:proofErr w:type="spellStart"/>
      <w:r w:rsidRPr="000627C5">
        <w:rPr>
          <w:rFonts w:asciiTheme="minorHAnsi" w:hAnsiTheme="minorHAnsi"/>
          <w:sz w:val="20"/>
          <w:szCs w:val="20"/>
        </w:rPr>
        <w:t>periodonto</w:t>
      </w:r>
      <w:proofErr w:type="spellEnd"/>
      <w:r w:rsidRPr="000627C5">
        <w:rPr>
          <w:rFonts w:asciiTheme="minorHAnsi" w:hAnsiTheme="minorHAnsi"/>
          <w:sz w:val="20"/>
          <w:szCs w:val="20"/>
        </w:rPr>
        <w:t xml:space="preserve"> de proteção, como sangramento e edema.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43</w:t>
      </w:r>
    </w:p>
    <w:p w:rsidR="00D1017F" w:rsidRPr="000627C5" w:rsidRDefault="00D1017F" w:rsidP="0043338A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Para a moldagem, os materiais disponíveis se diferem em função da precisão necessária para confecção de peças. Dessa forma, para impressão mais precisa, </w:t>
      </w:r>
      <w:proofErr w:type="gramStart"/>
      <w:r w:rsidR="0043338A">
        <w:rPr>
          <w:rFonts w:asciiTheme="minorHAnsi" w:hAnsiTheme="minorHAnsi" w:cstheme="minorHAnsi"/>
          <w:sz w:val="20"/>
          <w:szCs w:val="20"/>
        </w:rPr>
        <w:t>é(</w:t>
      </w:r>
      <w:proofErr w:type="gramEnd"/>
      <w:r w:rsidR="0043338A">
        <w:rPr>
          <w:rFonts w:asciiTheme="minorHAnsi" w:hAnsiTheme="minorHAnsi" w:cstheme="minorHAnsi"/>
          <w:sz w:val="20"/>
          <w:szCs w:val="20"/>
        </w:rPr>
        <w:t xml:space="preserve">são) </w:t>
      </w:r>
      <w:r w:rsidRPr="000627C5">
        <w:rPr>
          <w:rFonts w:asciiTheme="minorHAnsi" w:hAnsiTheme="minorHAnsi" w:cstheme="minorHAnsi"/>
          <w:sz w:val="20"/>
          <w:szCs w:val="20"/>
        </w:rPr>
        <w:t>indicado</w:t>
      </w:r>
      <w:r w:rsidR="0043338A">
        <w:rPr>
          <w:rFonts w:asciiTheme="minorHAnsi" w:hAnsiTheme="minorHAnsi" w:cstheme="minorHAnsi"/>
          <w:sz w:val="20"/>
          <w:szCs w:val="20"/>
        </w:rPr>
        <w:t>(s)</w:t>
      </w:r>
      <w:r w:rsidRPr="000627C5">
        <w:rPr>
          <w:rFonts w:asciiTheme="minorHAnsi" w:hAnsiTheme="minorHAnsi" w:cstheme="minorHAnsi"/>
          <w:sz w:val="20"/>
          <w:szCs w:val="20"/>
        </w:rPr>
        <w:t xml:space="preserve">:  </w:t>
      </w:r>
      <w:bookmarkStart w:id="0" w:name="_GoBack"/>
      <w:bookmarkEnd w:id="0"/>
      <w:proofErr w:type="gramStart"/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  <w:proofErr w:type="gramEnd"/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cera 7;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hidrocoloides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reversíveis, como a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godiva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>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hidrocoloides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irreversíveis, como o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alginato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>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elastômeros, como os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poliéter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 xml:space="preserve"> e silicones;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cera utilidade.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44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A caracterização dos diferentes tipos de microrganismos permite o conhecimento por parte da equipe de saúde bucal a respeito dos seus riscos. Dessa forma, marque a opção correta: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todo microrganismo é obrigatoriamente aeróbio;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os esporos bacterianos representam a forma mais simples de vida dos microrganismos;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as bactérias podem ser separadas em dois grupos: gram-positiva e gram-negativa.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os vírus são organismos unicelulares maiores que as células bacterianas;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fungos são organismos de estruturas simples e unicelulares.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45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/>
          <w:sz w:val="20"/>
          <w:szCs w:val="20"/>
        </w:rPr>
      </w:pPr>
      <w:r w:rsidRPr="000627C5">
        <w:rPr>
          <w:rFonts w:asciiTheme="minorHAnsi" w:hAnsiTheme="minorHAnsi"/>
          <w:sz w:val="20"/>
          <w:szCs w:val="20"/>
        </w:rPr>
        <w:t xml:space="preserve">A lavagem de mãos é um dos procedimentos realizados pelo profissional da saúde que tem grande impacto na redução e controle de proliferação de microrganismos. A respeito do procedimento, marque a alternativa correta: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exame clínico é procedimento simples e por isso a lavagem das mãos não é obrigatória;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 lavagem das mãos deve ser precedida da retirada de relógios, pulseiras e anéis;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/>
          <w:sz w:val="20"/>
          <w:szCs w:val="20"/>
        </w:rPr>
        <w:t>o procedimento deve ser feito, exclusivamente, após o atendimento clínico para reduzir a infecção cruzada;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/>
          <w:sz w:val="20"/>
          <w:szCs w:val="20"/>
        </w:rPr>
        <w:t>o uso de luvas de procedimento dispensa a necessidade de higienizar as mãos entre os atendimentos;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/>
          <w:sz w:val="20"/>
          <w:szCs w:val="20"/>
        </w:rPr>
        <w:t>para a assepsia das mãos, a utilização do álcool em gel 70% dispensa a lavagem com água e sabão.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46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>Para o exame clínico dos pacientes, os instrumentais utilizados são: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diferem para cada especialidade odontológica, mas sendo sempre obrigatório a utilização de pinça clínica;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o motor de alta rotação, peça reta e micromotor;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colgadura, sonda exploradora e espelho clínico;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 sonda </w:t>
      </w:r>
      <w:proofErr w:type="spellStart"/>
      <w:r w:rsidRPr="000627C5">
        <w:rPr>
          <w:rFonts w:asciiTheme="minorHAnsi" w:hAnsiTheme="minorHAnsi" w:cstheme="minorHAnsi"/>
          <w:sz w:val="20"/>
          <w:szCs w:val="20"/>
        </w:rPr>
        <w:t>milimetrada</w:t>
      </w:r>
      <w:proofErr w:type="spellEnd"/>
      <w:r w:rsidRPr="000627C5">
        <w:rPr>
          <w:rFonts w:asciiTheme="minorHAnsi" w:hAnsiTheme="minorHAnsi" w:cstheme="minorHAnsi"/>
          <w:sz w:val="20"/>
          <w:szCs w:val="20"/>
        </w:rPr>
        <w:t>, espelho clínico e colher de dentina;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em geral, espelho clínico, sonda exploradora e pinça clínica, podendo ser acrescentados outros instrumentais de acordo com a necessidade do clínico.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47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O trabalho em equipe é umas das práticas ergonômicas que podem promover ganhos qualitativos e quantitativos. Dentro da equipe, o Auxiliar de Saúde Bucal pode, durante e entre os atendimentos clínicos: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realizar a lavagem de instrumental e reposição de estoque;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realizar a limpeza do chão, caso surja necessidade;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organizar o prontuário e selecionar fichas dos próximos pacientes;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executar ações prévias, simultâneas e complementares no ambiente de atendimento odontológico;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preencher fichas e prontuários.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48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Marque a alternativa abaixo que representa um caso de infecção cruzada: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aerossol formado durante atendimento que entrou em contato com os olhos do clínico;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paciente atendido com material contaminado com o vírus da hepatite B;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clínico com diagnóstico de COVID – 19, realizando atendimentos normalmente;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fluido corporal de paciente em contato com ferida no braço do operador;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intoxicação por uso excessivo de hipoclorito de sódio.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lastRenderedPageBreak/>
        <w:t>Questão 49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Mesmo que essa situação não ocorra sempre, o Auxiliar de Saúde Bucal deve saber executar técnicas de reanimação. Essas medidas têm como objetivo: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manter o paciente consciente até a chegada do atendimento;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a compressão pulmonar para forçar a troca de oxigênio por gás carbônico;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avaliar possíveis sequelas resultantes da perda de consciência;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manter estável o quadro do paciente, sem tocá-lo, até a chegada da equipe de atendimento de emergência;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>manter as vias aeres desobstruídas e a circulação sanguínea de forma artificial, pela execução de compressões torácicas.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p w:rsidR="00D1017F" w:rsidRPr="000627C5" w:rsidRDefault="00D1017F" w:rsidP="00D1017F">
      <w:pPr>
        <w:keepNext/>
        <w:keepLines/>
        <w:spacing w:before="160" w:after="80"/>
        <w:rPr>
          <w:rFonts w:asciiTheme="minorHAnsi" w:hAnsiTheme="minorHAnsi" w:cstheme="minorHAnsi"/>
          <w:b/>
          <w:sz w:val="20"/>
          <w:szCs w:val="20"/>
        </w:rPr>
      </w:pPr>
      <w:r w:rsidRPr="000627C5">
        <w:rPr>
          <w:rFonts w:asciiTheme="minorHAnsi" w:hAnsiTheme="minorHAnsi" w:cstheme="minorHAnsi"/>
          <w:b/>
          <w:sz w:val="20"/>
          <w:szCs w:val="20"/>
        </w:rPr>
        <w:t>Questão 50</w:t>
      </w:r>
    </w:p>
    <w:p w:rsidR="00D1017F" w:rsidRPr="000627C5" w:rsidRDefault="00D1017F" w:rsidP="00D1017F">
      <w:pPr>
        <w:keepNext/>
        <w:keepLines/>
        <w:spacing w:before="40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</w:rPr>
        <w:t xml:space="preserve">O trabalho desenvolvido pelo Auxiliar de Saúde Bucal é regulado pelo Conselho Federal de Odontologia, que dispõem sobre os direitos e deveres, como: </w:t>
      </w:r>
    </w:p>
    <w:p w:rsidR="00D1017F" w:rsidRPr="000627C5" w:rsidRDefault="00D1017F" w:rsidP="00D1017F">
      <w:pPr>
        <w:keepNext/>
        <w:keepLines/>
        <w:spacing w:after="20"/>
        <w:rPr>
          <w:rFonts w:asciiTheme="minorHAnsi" w:hAnsiTheme="minorHAnsi" w:cstheme="minorHAnsi"/>
          <w:sz w:val="20"/>
          <w:szCs w:val="20"/>
        </w:rPr>
      </w:pP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(A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não se recursar a exercer a profissão em âmbito público ou privado;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(B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executar atribuições do cirurgião-dentista, como profilaxia, desde que esteja sobre supervisão;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(C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propor e executar tratamentos fora do âmbito da odontologia;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(D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fazer referência a casos clínicos identificados em redes sociais; </w:t>
      </w:r>
    </w:p>
    <w:p w:rsidR="00D1017F" w:rsidRPr="000627C5" w:rsidRDefault="00D1017F" w:rsidP="00D1017F">
      <w:pPr>
        <w:keepNext/>
        <w:keepLines/>
        <w:spacing w:after="20"/>
        <w:ind w:left="283" w:hanging="283"/>
        <w:rPr>
          <w:rFonts w:asciiTheme="minorHAnsi" w:hAnsiTheme="minorHAnsi" w:cstheme="minorHAnsi"/>
          <w:sz w:val="20"/>
          <w:szCs w:val="20"/>
        </w:rPr>
      </w:pPr>
      <w:r w:rsidRPr="000627C5">
        <w:rPr>
          <w:rFonts w:asciiTheme="minorHAnsi" w:hAnsiTheme="minorHAnsi" w:cstheme="minorHAnsi"/>
          <w:sz w:val="20"/>
          <w:szCs w:val="20"/>
          <w:highlight w:val="white"/>
        </w:rPr>
        <w:t>(E</w:t>
      </w:r>
      <w:proofErr w:type="gramStart"/>
      <w:r w:rsidRPr="000627C5">
        <w:rPr>
          <w:rFonts w:asciiTheme="minorHAnsi" w:hAnsiTheme="minorHAnsi" w:cstheme="minorHAnsi"/>
          <w:sz w:val="20"/>
          <w:szCs w:val="20"/>
          <w:highlight w:val="white"/>
        </w:rPr>
        <w:t>)</w:t>
      </w:r>
      <w:proofErr w:type="gramEnd"/>
      <w:r w:rsidRPr="000627C5">
        <w:rPr>
          <w:rFonts w:asciiTheme="minorHAnsi" w:hAnsiTheme="minorHAnsi" w:cstheme="minorHAnsi"/>
          <w:sz w:val="20"/>
          <w:szCs w:val="20"/>
          <w:highlight w:val="white"/>
        </w:rPr>
        <w:tab/>
      </w:r>
      <w:r w:rsidRPr="000627C5">
        <w:rPr>
          <w:rFonts w:asciiTheme="minorHAnsi" w:hAnsiTheme="minorHAnsi" w:cstheme="minorHAnsi"/>
          <w:sz w:val="20"/>
          <w:szCs w:val="20"/>
        </w:rPr>
        <w:t xml:space="preserve">guardar e manter sigilo a respeito das informações adquiridas durante o desempenho das funções como auxiliar.  </w:t>
      </w:r>
    </w:p>
    <w:p w:rsidR="00D1017F" w:rsidRPr="000627C5" w:rsidRDefault="00D1017F" w:rsidP="00D1017F">
      <w:pPr>
        <w:keepLines/>
        <w:spacing w:after="20"/>
        <w:rPr>
          <w:rFonts w:asciiTheme="minorHAnsi" w:hAnsiTheme="minorHAnsi" w:cstheme="minorHAnsi"/>
          <w:sz w:val="20"/>
          <w:szCs w:val="20"/>
          <w:highlight w:val="white"/>
        </w:rPr>
      </w:pPr>
    </w:p>
    <w:sectPr w:rsidR="00D1017F" w:rsidRPr="000627C5" w:rsidSect="00D1017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851" w:header="709" w:footer="397" w:gutter="0"/>
      <w:cols w:num="2" w:sep="1" w:space="561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3">
      <wne:acd wne:acdName="acd4"/>
    </wne:keymap>
    <wne:keymap wne:kcmPrimary="0444">
      <wne:acd wne:acdName="acd0"/>
    </wne:keymap>
    <wne:keymap wne:kcmPrimary="0445">
      <wne:acd wne:acdName="acd3"/>
    </wne:keymap>
    <wne:keymap wne:kcmPrimary="044E">
      <wne:acd wne:acdName="acd1"/>
    </wne:keymap>
    <wne:keymap wne:kcmPrimary="044F">
      <wne:acd wne:acdName="acd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</wne:toolbars>
  <wne:acds>
    <wne:acd wne:argValue="AgBEAGkAcwBjAGkAcABsAGkAbgBhAA==" wne:acdName="acd0" wne:fciIndexBasedOn="0065"/>
    <wne:acd wne:argValue="AgBOAHUAbQBRAHUAZQBzAHQA4wBvAA==" wne:acdName="acd1" wne:fciIndexBasedOn="0065"/>
    <wne:acd wne:argValue="AgBDAGEAZABRAHUAZQBzAHQA4wBvAA==" wne:acdName="acd2" wne:fciIndexBasedOn="0065"/>
    <wne:acd wne:argValue="AgBFAG4AdQBuAGMAaQBhAGQAbwA=" wne:acdName="acd3" wne:fciIndexBasedOn="0065"/>
    <wne:acd wne:argValue="AgBDAG8AcgBwAG8AUQB1AGUAcwB0AA==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A63" w:rsidRDefault="003F7A63" w:rsidP="00F24D13">
      <w:pPr>
        <w:spacing w:before="0" w:after="0"/>
      </w:pPr>
      <w:r>
        <w:separator/>
      </w:r>
    </w:p>
  </w:endnote>
  <w:endnote w:type="continuationSeparator" w:id="0">
    <w:p w:rsidR="003F7A63" w:rsidRDefault="003F7A63" w:rsidP="00F24D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17F" w:rsidRDefault="00D1017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17F" w:rsidRDefault="00D1017F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 w:rsidP="00683C16">
    <w:pPr>
      <w:pStyle w:val="Rodap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F7A63">
    <w:pPr>
      <w:pStyle w:val="Rodap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0206" w:type="dxa"/>
      <w:tblInd w:w="108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7"/>
      <w:gridCol w:w="427"/>
      <w:gridCol w:w="2692"/>
    </w:tblGrid>
    <w:tr w:rsidR="00B20B48" w:rsidRPr="00B20B48" w:rsidTr="00912327">
      <w:trPr>
        <w:trHeight w:val="286"/>
      </w:trPr>
      <w:tc>
        <w:tcPr>
          <w:tcW w:w="3472" w:type="pct"/>
        </w:tcPr>
        <w:p w:rsidR="00B20B48" w:rsidRPr="00B20B48" w:rsidRDefault="00D1017F" w:rsidP="00B20B48">
          <w:pPr>
            <w:tabs>
              <w:tab w:val="left" w:pos="7088"/>
            </w:tabs>
            <w:spacing w:before="0" w:after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AUXILIAR EM SAÚDE BUCAL - 30H</w:t>
          </w:r>
        </w:p>
      </w:tc>
      <w:tc>
        <w:tcPr>
          <w:tcW w:w="209" w:type="pct"/>
        </w:tcPr>
        <w:p w:rsidR="00B20B48" w:rsidRPr="00B20B48" w:rsidRDefault="003F7A63" w:rsidP="00B20B48">
          <w:pPr>
            <w:tabs>
              <w:tab w:val="left" w:pos="7088"/>
            </w:tabs>
            <w:spacing w:before="0" w:after="0"/>
            <w:jc w:val="center"/>
            <w:rPr>
              <w:rFonts w:ascii="Symbol" w:hAnsi="Symbol"/>
              <w:sz w:val="16"/>
              <w:szCs w:val="16"/>
            </w:rPr>
          </w:pPr>
        </w:p>
      </w:tc>
      <w:tc>
        <w:tcPr>
          <w:tcW w:w="1319" w:type="pct"/>
        </w:tcPr>
        <w:p w:rsidR="00B20B48" w:rsidRPr="00B20B48" w:rsidRDefault="00D1017F" w:rsidP="009073B2">
          <w:pPr>
            <w:tabs>
              <w:tab w:val="left" w:pos="7088"/>
            </w:tabs>
            <w:spacing w:before="0" w:after="0"/>
            <w:jc w:val="right"/>
            <w:rPr>
              <w:sz w:val="16"/>
              <w:szCs w:val="16"/>
            </w:rPr>
          </w:pPr>
          <w:r w:rsidRPr="00B20B48">
            <w:rPr>
              <w:sz w:val="16"/>
            </w:rPr>
            <w:t>Tipo</w:t>
          </w:r>
          <w:proofErr w:type="gramStart"/>
          <w:r w:rsidRPr="00B20B48">
            <w:rPr>
              <w:sz w:val="16"/>
            </w:rPr>
            <w:t xml:space="preserve">  </w:t>
          </w:r>
          <w:proofErr w:type="gramEnd"/>
          <w:r>
            <w:rPr>
              <w:sz w:val="16"/>
            </w:rPr>
            <w:t>1</w:t>
          </w:r>
          <w:r w:rsidRPr="00B20B48">
            <w:rPr>
              <w:sz w:val="16"/>
            </w:rPr>
            <w:t xml:space="preserve"> – Página </w:t>
          </w:r>
          <w:r w:rsidRPr="00B20B48">
            <w:rPr>
              <w:sz w:val="16"/>
            </w:rPr>
            <w:fldChar w:fldCharType="begin"/>
          </w:r>
          <w:r w:rsidRPr="00B20B48">
            <w:rPr>
              <w:sz w:val="16"/>
            </w:rPr>
            <w:instrText>PAGE   \* MERGEFORMAT</w:instrText>
          </w:r>
          <w:r w:rsidRPr="00B20B48">
            <w:rPr>
              <w:sz w:val="16"/>
            </w:rPr>
            <w:fldChar w:fldCharType="separate"/>
          </w:r>
          <w:r w:rsidR="0043338A">
            <w:rPr>
              <w:noProof/>
              <w:sz w:val="16"/>
            </w:rPr>
            <w:t>9</w:t>
          </w:r>
          <w:r w:rsidRPr="00B20B48">
            <w:rPr>
              <w:sz w:val="16"/>
            </w:rPr>
            <w:fldChar w:fldCharType="end"/>
          </w:r>
        </w:p>
      </w:tc>
    </w:tr>
  </w:tbl>
  <w:p w:rsidR="00896A46" w:rsidRPr="00FD21C8" w:rsidRDefault="003F7A63" w:rsidP="00FD21C8">
    <w:pPr>
      <w:pStyle w:val="Rodap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F7A6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A63" w:rsidRDefault="003F7A63" w:rsidP="00F24D13">
      <w:pPr>
        <w:spacing w:before="0" w:after="0"/>
      </w:pPr>
      <w:r>
        <w:separator/>
      </w:r>
    </w:p>
  </w:footnote>
  <w:footnote w:type="continuationSeparator" w:id="0">
    <w:p w:rsidR="003F7A63" w:rsidRDefault="003F7A63" w:rsidP="00F24D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17F" w:rsidRDefault="00D1017F">
    <w:pPr>
      <w:pStyle w:val="Cabealho"/>
    </w:pPr>
  </w:p>
  <w:p w:rsidR="00D1017F" w:rsidRDefault="00D1017F">
    <w:pPr>
      <w:pStyle w:val="Cabealho"/>
    </w:pPr>
  </w:p>
  <w:p w:rsidR="00D1017F" w:rsidRDefault="00D1017F">
    <w:pPr>
      <w:pStyle w:val="Cabealho"/>
    </w:pPr>
  </w:p>
  <w:p w:rsidR="00D1017F" w:rsidRDefault="00D1017F">
    <w:pPr>
      <w:pStyle w:val="Cabealho"/>
    </w:pPr>
  </w:p>
  <w:p w:rsidR="00D1017F" w:rsidRDefault="00D1017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17F" w:rsidRDefault="00D1017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17F" w:rsidRDefault="00D1017F">
    <w:pPr>
      <w:pStyle w:val="Cabealho"/>
    </w:pPr>
  </w:p>
  <w:p w:rsidR="00D1017F" w:rsidRDefault="00D1017F">
    <w:pPr>
      <w:pStyle w:val="Cabealho"/>
    </w:pPr>
  </w:p>
  <w:p w:rsidR="00D1017F" w:rsidRDefault="00D1017F">
    <w:pPr>
      <w:pStyle w:val="Cabealho"/>
    </w:pPr>
  </w:p>
  <w:p w:rsidR="00D1017F" w:rsidRDefault="00D1017F">
    <w:pPr>
      <w:pStyle w:val="Cabealho"/>
    </w:pPr>
  </w:p>
  <w:p w:rsidR="00D1017F" w:rsidRDefault="00D1017F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17F" w:rsidRDefault="00D1017F">
    <w:pPr>
      <w:pStyle w:val="Cabealho"/>
      <w:rPr>
        <w:sz w:val="16"/>
      </w:rPr>
    </w:pPr>
  </w:p>
  <w:p w:rsidR="00D1017F" w:rsidRDefault="00D1017F">
    <w:pPr>
      <w:pStyle w:val="Cabealho"/>
      <w:rPr>
        <w:sz w:val="16"/>
      </w:rPr>
    </w:pPr>
  </w:p>
  <w:p w:rsidR="00D1017F" w:rsidRDefault="00D1017F">
    <w:pPr>
      <w:pStyle w:val="Cabealho"/>
      <w:rPr>
        <w:sz w:val="16"/>
      </w:rPr>
    </w:pPr>
  </w:p>
  <w:p w:rsidR="00D1017F" w:rsidRDefault="00D1017F">
    <w:pPr>
      <w:pStyle w:val="Cabealho"/>
      <w:rPr>
        <w:sz w:val="16"/>
      </w:rPr>
    </w:pPr>
  </w:p>
  <w:p w:rsidR="00D1017F" w:rsidRDefault="00D1017F">
    <w:pPr>
      <w:pStyle w:val="Cabealho"/>
      <w:rPr>
        <w:sz w:val="16"/>
      </w:rPr>
    </w:pPr>
  </w:p>
  <w:p w:rsidR="00D1017F" w:rsidRDefault="00D1017F">
    <w:pPr>
      <w:pStyle w:val="Cabealho"/>
      <w:rPr>
        <w:sz w:val="16"/>
      </w:rPr>
    </w:pPr>
  </w:p>
  <w:p w:rsidR="00D1017F" w:rsidRDefault="00D1017F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Default="00954B62">
    <w:pPr>
      <w:pStyle w:val="Cabealho"/>
      <w:rPr>
        <w:sz w:val="16"/>
      </w:rPr>
    </w:pPr>
  </w:p>
  <w:p w:rsidR="00954B62" w:rsidRPr="00113B74" w:rsidRDefault="00954B62">
    <w:pPr>
      <w:pStyle w:val="Cabealho"/>
      <w:rPr>
        <w:sz w:val="14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F7A63">
    <w:pPr>
      <w:pStyle w:val="Cabealho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B5" w:rsidRDefault="00D1017F" w:rsidP="00837BC8">
    <w:pPr>
      <w:pStyle w:val="Cabealho"/>
      <w:pBdr>
        <w:bottom w:val="single" w:sz="4" w:space="1" w:color="auto"/>
      </w:pBdr>
      <w:tabs>
        <w:tab w:val="clear" w:pos="4252"/>
        <w:tab w:val="clear" w:pos="8504"/>
        <w:tab w:val="center" w:pos="9639"/>
      </w:tabs>
      <w:rPr>
        <w:sz w:val="16"/>
      </w:rPr>
    </w:pPr>
    <w:r>
      <w:rPr>
        <w:sz w:val="16"/>
        <w:szCs w:val="16"/>
      </w:rPr>
      <w:t>PREFEITURA DA CIDADE DO RECIFE - PE</w:t>
    </w:r>
    <w:r w:rsidRPr="005358C8">
      <w:rPr>
        <w:sz w:val="16"/>
      </w:rPr>
      <w:t xml:space="preserve"> </w:t>
    </w:r>
    <w:r>
      <w:rPr>
        <w:sz w:val="16"/>
      </w:rPr>
      <w:tab/>
      <w:t>IBADE</w:t>
    </w:r>
  </w:p>
  <w:p w:rsidR="00837BC8" w:rsidRDefault="003F7A63" w:rsidP="00837BC8">
    <w:pPr>
      <w:pStyle w:val="Cabealho"/>
      <w:tabs>
        <w:tab w:val="clear" w:pos="4252"/>
        <w:tab w:val="clear" w:pos="8504"/>
        <w:tab w:val="center" w:pos="9639"/>
      </w:tabs>
      <w:rPr>
        <w:sz w:val="16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3B2" w:rsidRDefault="003F7A6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7" type="#_x0000_t75" style="width:19.65pt;height:24pt;visibility:visible;mso-wrap-style:square" o:bullet="t">
        <v:imagedata r:id="rId1" o:title=""/>
      </v:shape>
    </w:pict>
  </w:numPicBullet>
  <w:abstractNum w:abstractNumId="0">
    <w:nsid w:val="1FD31956"/>
    <w:multiLevelType w:val="hybridMultilevel"/>
    <w:tmpl w:val="41EA174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94A20"/>
    <w:multiLevelType w:val="hybridMultilevel"/>
    <w:tmpl w:val="02F481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E0C97"/>
    <w:multiLevelType w:val="hybridMultilevel"/>
    <w:tmpl w:val="1696C95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85BA5"/>
    <w:multiLevelType w:val="hybridMultilevel"/>
    <w:tmpl w:val="4778425A"/>
    <w:lvl w:ilvl="0" w:tplc="6A800C1E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20A725B"/>
    <w:multiLevelType w:val="hybridMultilevel"/>
    <w:tmpl w:val="7F566E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90F55"/>
    <w:multiLevelType w:val="hybridMultilevel"/>
    <w:tmpl w:val="D38EAF52"/>
    <w:lvl w:ilvl="0" w:tplc="6DCA4D7A">
      <w:start w:val="1"/>
      <w:numFmt w:val="bullet"/>
      <w:lvlText w:val=""/>
      <w:lvlJc w:val="left"/>
      <w:pPr>
        <w:ind w:left="886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6">
    <w:nsid w:val="558B700D"/>
    <w:multiLevelType w:val="hybridMultilevel"/>
    <w:tmpl w:val="A59245C8"/>
    <w:lvl w:ilvl="0" w:tplc="1F8A311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B5B5B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21953"/>
    <w:multiLevelType w:val="hybridMultilevel"/>
    <w:tmpl w:val="0E5C5F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D7B93"/>
    <w:multiLevelType w:val="hybridMultilevel"/>
    <w:tmpl w:val="F0D6F9B4"/>
    <w:lvl w:ilvl="0" w:tplc="2BC23A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12BB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821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8C31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3A3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0EF1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6A0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2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4E6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18330DF"/>
    <w:multiLevelType w:val="hybridMultilevel"/>
    <w:tmpl w:val="45BA8684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4C6BE7"/>
    <w:multiLevelType w:val="hybridMultilevel"/>
    <w:tmpl w:val="01241DEE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42766B"/>
    <w:multiLevelType w:val="hybridMultilevel"/>
    <w:tmpl w:val="9730B2FC"/>
    <w:lvl w:ilvl="0" w:tplc="BDFAC15C">
      <w:start w:val="1"/>
      <w:numFmt w:val="upperRoman"/>
      <w:lvlText w:val="%1-"/>
      <w:lvlJc w:val="left"/>
      <w:pPr>
        <w:ind w:left="7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38874FD"/>
    <w:multiLevelType w:val="hybridMultilevel"/>
    <w:tmpl w:val="C096D0B8"/>
    <w:lvl w:ilvl="0" w:tplc="6DCA4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9"/>
  </w:num>
  <w:num w:numId="6">
    <w:abstractNumId w:val="5"/>
  </w:num>
  <w:num w:numId="7">
    <w:abstractNumId w:val="12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D8"/>
    <w:rsid w:val="00000CB1"/>
    <w:rsid w:val="00000EDE"/>
    <w:rsid w:val="0000519E"/>
    <w:rsid w:val="00005DC8"/>
    <w:rsid w:val="00005E3F"/>
    <w:rsid w:val="00013620"/>
    <w:rsid w:val="00031D05"/>
    <w:rsid w:val="00042679"/>
    <w:rsid w:val="00043C50"/>
    <w:rsid w:val="00050082"/>
    <w:rsid w:val="0005084F"/>
    <w:rsid w:val="00054EE5"/>
    <w:rsid w:val="00056AC5"/>
    <w:rsid w:val="000578CF"/>
    <w:rsid w:val="000627C5"/>
    <w:rsid w:val="00066B88"/>
    <w:rsid w:val="000726DE"/>
    <w:rsid w:val="00080567"/>
    <w:rsid w:val="00083C4A"/>
    <w:rsid w:val="000907AA"/>
    <w:rsid w:val="000966DF"/>
    <w:rsid w:val="000B3C9F"/>
    <w:rsid w:val="000C0A29"/>
    <w:rsid w:val="000C0CBF"/>
    <w:rsid w:val="000C1C0E"/>
    <w:rsid w:val="000D0077"/>
    <w:rsid w:val="000D1832"/>
    <w:rsid w:val="000D5378"/>
    <w:rsid w:val="000D56A0"/>
    <w:rsid w:val="000D7D77"/>
    <w:rsid w:val="000E2353"/>
    <w:rsid w:val="000E3439"/>
    <w:rsid w:val="000F2301"/>
    <w:rsid w:val="000F4D6B"/>
    <w:rsid w:val="00103052"/>
    <w:rsid w:val="00105504"/>
    <w:rsid w:val="001118D6"/>
    <w:rsid w:val="00120630"/>
    <w:rsid w:val="0012634D"/>
    <w:rsid w:val="0013415E"/>
    <w:rsid w:val="00144DF2"/>
    <w:rsid w:val="00147EAF"/>
    <w:rsid w:val="00150151"/>
    <w:rsid w:val="00152C0F"/>
    <w:rsid w:val="0015351D"/>
    <w:rsid w:val="0015390F"/>
    <w:rsid w:val="00154756"/>
    <w:rsid w:val="00156170"/>
    <w:rsid w:val="0016304D"/>
    <w:rsid w:val="00164A02"/>
    <w:rsid w:val="00173BDC"/>
    <w:rsid w:val="00174403"/>
    <w:rsid w:val="001759BA"/>
    <w:rsid w:val="00175D8C"/>
    <w:rsid w:val="00184563"/>
    <w:rsid w:val="00185D6E"/>
    <w:rsid w:val="001A2501"/>
    <w:rsid w:val="001A7222"/>
    <w:rsid w:val="001B0F13"/>
    <w:rsid w:val="001B1AEE"/>
    <w:rsid w:val="001B1E3E"/>
    <w:rsid w:val="001B360B"/>
    <w:rsid w:val="001B3BEB"/>
    <w:rsid w:val="001B40FD"/>
    <w:rsid w:val="001B4207"/>
    <w:rsid w:val="001B5E8B"/>
    <w:rsid w:val="001C65A4"/>
    <w:rsid w:val="001C7786"/>
    <w:rsid w:val="001D02E3"/>
    <w:rsid w:val="001D6525"/>
    <w:rsid w:val="001E2ED7"/>
    <w:rsid w:val="001E79FC"/>
    <w:rsid w:val="001F09C1"/>
    <w:rsid w:val="001F32B3"/>
    <w:rsid w:val="001F4086"/>
    <w:rsid w:val="001F5297"/>
    <w:rsid w:val="001F54BB"/>
    <w:rsid w:val="001F5F48"/>
    <w:rsid w:val="00207BA1"/>
    <w:rsid w:val="00212B04"/>
    <w:rsid w:val="00215667"/>
    <w:rsid w:val="00221CC1"/>
    <w:rsid w:val="0022545B"/>
    <w:rsid w:val="0023194D"/>
    <w:rsid w:val="00232F65"/>
    <w:rsid w:val="00234774"/>
    <w:rsid w:val="002403A4"/>
    <w:rsid w:val="00244040"/>
    <w:rsid w:val="00245162"/>
    <w:rsid w:val="00246EF5"/>
    <w:rsid w:val="0025059E"/>
    <w:rsid w:val="0025172B"/>
    <w:rsid w:val="00251D8B"/>
    <w:rsid w:val="0025313B"/>
    <w:rsid w:val="00257B22"/>
    <w:rsid w:val="0026127B"/>
    <w:rsid w:val="002654ED"/>
    <w:rsid w:val="002702BE"/>
    <w:rsid w:val="00272792"/>
    <w:rsid w:val="0027335D"/>
    <w:rsid w:val="00277980"/>
    <w:rsid w:val="0028310C"/>
    <w:rsid w:val="002849BA"/>
    <w:rsid w:val="00287286"/>
    <w:rsid w:val="0029177B"/>
    <w:rsid w:val="00293AEE"/>
    <w:rsid w:val="002974EE"/>
    <w:rsid w:val="00297553"/>
    <w:rsid w:val="002A16CA"/>
    <w:rsid w:val="002A2605"/>
    <w:rsid w:val="002A3342"/>
    <w:rsid w:val="002A3396"/>
    <w:rsid w:val="002A37E7"/>
    <w:rsid w:val="002A6963"/>
    <w:rsid w:val="002A7290"/>
    <w:rsid w:val="002B0AAB"/>
    <w:rsid w:val="002B0B4B"/>
    <w:rsid w:val="002B2A27"/>
    <w:rsid w:val="002B3460"/>
    <w:rsid w:val="002B3C5A"/>
    <w:rsid w:val="002C42E1"/>
    <w:rsid w:val="002C4AB2"/>
    <w:rsid w:val="002D0B5E"/>
    <w:rsid w:val="002D1792"/>
    <w:rsid w:val="002D22C9"/>
    <w:rsid w:val="002D3D66"/>
    <w:rsid w:val="002D6149"/>
    <w:rsid w:val="002E1F35"/>
    <w:rsid w:val="002E6DBE"/>
    <w:rsid w:val="002E7C04"/>
    <w:rsid w:val="00300DF6"/>
    <w:rsid w:val="00301B83"/>
    <w:rsid w:val="00302CBD"/>
    <w:rsid w:val="00311615"/>
    <w:rsid w:val="00313894"/>
    <w:rsid w:val="0031780E"/>
    <w:rsid w:val="00323EDE"/>
    <w:rsid w:val="0032601D"/>
    <w:rsid w:val="003378DA"/>
    <w:rsid w:val="003417CC"/>
    <w:rsid w:val="003428F8"/>
    <w:rsid w:val="00346D28"/>
    <w:rsid w:val="00350EE0"/>
    <w:rsid w:val="00351C4B"/>
    <w:rsid w:val="00362B9A"/>
    <w:rsid w:val="00365265"/>
    <w:rsid w:val="00370DD0"/>
    <w:rsid w:val="00373B01"/>
    <w:rsid w:val="003958CA"/>
    <w:rsid w:val="00395A17"/>
    <w:rsid w:val="0039706B"/>
    <w:rsid w:val="0039760A"/>
    <w:rsid w:val="003A056C"/>
    <w:rsid w:val="003A1755"/>
    <w:rsid w:val="003A5ADD"/>
    <w:rsid w:val="003B6CAA"/>
    <w:rsid w:val="003B6EB4"/>
    <w:rsid w:val="003C1807"/>
    <w:rsid w:val="003C20D7"/>
    <w:rsid w:val="003C3532"/>
    <w:rsid w:val="003C618C"/>
    <w:rsid w:val="003C786E"/>
    <w:rsid w:val="003D055D"/>
    <w:rsid w:val="003D5708"/>
    <w:rsid w:val="003E07D3"/>
    <w:rsid w:val="003E17FE"/>
    <w:rsid w:val="003E6C60"/>
    <w:rsid w:val="003F0FDF"/>
    <w:rsid w:val="003F61D7"/>
    <w:rsid w:val="003F6D7D"/>
    <w:rsid w:val="003F7A63"/>
    <w:rsid w:val="004003C9"/>
    <w:rsid w:val="00401DCF"/>
    <w:rsid w:val="004056F3"/>
    <w:rsid w:val="00415CF5"/>
    <w:rsid w:val="0041620C"/>
    <w:rsid w:val="00421B4A"/>
    <w:rsid w:val="00423B41"/>
    <w:rsid w:val="004278DA"/>
    <w:rsid w:val="0043338A"/>
    <w:rsid w:val="0043467E"/>
    <w:rsid w:val="00434B44"/>
    <w:rsid w:val="004475E3"/>
    <w:rsid w:val="0045765F"/>
    <w:rsid w:val="004577C9"/>
    <w:rsid w:val="00465761"/>
    <w:rsid w:val="00466DB5"/>
    <w:rsid w:val="00472864"/>
    <w:rsid w:val="00474603"/>
    <w:rsid w:val="00483F34"/>
    <w:rsid w:val="0048583C"/>
    <w:rsid w:val="00486392"/>
    <w:rsid w:val="00486457"/>
    <w:rsid w:val="004936AD"/>
    <w:rsid w:val="004973E7"/>
    <w:rsid w:val="004A1023"/>
    <w:rsid w:val="004A5388"/>
    <w:rsid w:val="004B1C5D"/>
    <w:rsid w:val="004B1ED8"/>
    <w:rsid w:val="004B46BA"/>
    <w:rsid w:val="004C4EF2"/>
    <w:rsid w:val="004D2655"/>
    <w:rsid w:val="004E61B2"/>
    <w:rsid w:val="004F6337"/>
    <w:rsid w:val="00502F69"/>
    <w:rsid w:val="00512E82"/>
    <w:rsid w:val="00517BA5"/>
    <w:rsid w:val="00521CD8"/>
    <w:rsid w:val="00524FC2"/>
    <w:rsid w:val="0053064D"/>
    <w:rsid w:val="005358FC"/>
    <w:rsid w:val="00536ED9"/>
    <w:rsid w:val="005447A1"/>
    <w:rsid w:val="00554101"/>
    <w:rsid w:val="0055507F"/>
    <w:rsid w:val="0055718B"/>
    <w:rsid w:val="005621F6"/>
    <w:rsid w:val="00565620"/>
    <w:rsid w:val="005701F5"/>
    <w:rsid w:val="00571B2E"/>
    <w:rsid w:val="0057595C"/>
    <w:rsid w:val="00585938"/>
    <w:rsid w:val="00585B82"/>
    <w:rsid w:val="005862A0"/>
    <w:rsid w:val="00590841"/>
    <w:rsid w:val="005913D9"/>
    <w:rsid w:val="00594676"/>
    <w:rsid w:val="005A00BD"/>
    <w:rsid w:val="005A1C8A"/>
    <w:rsid w:val="005A2587"/>
    <w:rsid w:val="005A6A98"/>
    <w:rsid w:val="005B6012"/>
    <w:rsid w:val="005C280E"/>
    <w:rsid w:val="005C490D"/>
    <w:rsid w:val="005C4EE7"/>
    <w:rsid w:val="005C795E"/>
    <w:rsid w:val="005D1040"/>
    <w:rsid w:val="005E0E58"/>
    <w:rsid w:val="005F6663"/>
    <w:rsid w:val="005F7646"/>
    <w:rsid w:val="0061027B"/>
    <w:rsid w:val="006122D0"/>
    <w:rsid w:val="0061762F"/>
    <w:rsid w:val="006217DB"/>
    <w:rsid w:val="00624964"/>
    <w:rsid w:val="0062747D"/>
    <w:rsid w:val="00631BC8"/>
    <w:rsid w:val="006324FB"/>
    <w:rsid w:val="00633FB2"/>
    <w:rsid w:val="00635085"/>
    <w:rsid w:val="0063766D"/>
    <w:rsid w:val="00640A47"/>
    <w:rsid w:val="00640CC4"/>
    <w:rsid w:val="006526A4"/>
    <w:rsid w:val="00657E47"/>
    <w:rsid w:val="0066208D"/>
    <w:rsid w:val="0066398E"/>
    <w:rsid w:val="00663ED8"/>
    <w:rsid w:val="00664466"/>
    <w:rsid w:val="0067031F"/>
    <w:rsid w:val="006734B6"/>
    <w:rsid w:val="00673983"/>
    <w:rsid w:val="00683C16"/>
    <w:rsid w:val="006923D7"/>
    <w:rsid w:val="00693423"/>
    <w:rsid w:val="006A06A2"/>
    <w:rsid w:val="006A3A00"/>
    <w:rsid w:val="006A5B59"/>
    <w:rsid w:val="006C1958"/>
    <w:rsid w:val="006C1FBD"/>
    <w:rsid w:val="006C2745"/>
    <w:rsid w:val="006C34B7"/>
    <w:rsid w:val="006C4588"/>
    <w:rsid w:val="006C72B5"/>
    <w:rsid w:val="006D260A"/>
    <w:rsid w:val="006D6612"/>
    <w:rsid w:val="006F5A60"/>
    <w:rsid w:val="0070253C"/>
    <w:rsid w:val="00703EB3"/>
    <w:rsid w:val="00704758"/>
    <w:rsid w:val="0070588D"/>
    <w:rsid w:val="00710285"/>
    <w:rsid w:val="0071047E"/>
    <w:rsid w:val="007105D0"/>
    <w:rsid w:val="00712AEB"/>
    <w:rsid w:val="00715322"/>
    <w:rsid w:val="0072133F"/>
    <w:rsid w:val="00722F5E"/>
    <w:rsid w:val="0072610F"/>
    <w:rsid w:val="00727D5E"/>
    <w:rsid w:val="0073236B"/>
    <w:rsid w:val="00734808"/>
    <w:rsid w:val="00737AC9"/>
    <w:rsid w:val="007413B0"/>
    <w:rsid w:val="00746624"/>
    <w:rsid w:val="007506F3"/>
    <w:rsid w:val="00754DD1"/>
    <w:rsid w:val="0076076A"/>
    <w:rsid w:val="0077005C"/>
    <w:rsid w:val="00772E5A"/>
    <w:rsid w:val="00773626"/>
    <w:rsid w:val="00775D61"/>
    <w:rsid w:val="0078386E"/>
    <w:rsid w:val="00783E7F"/>
    <w:rsid w:val="00783FC8"/>
    <w:rsid w:val="00784C4D"/>
    <w:rsid w:val="00786AAB"/>
    <w:rsid w:val="00792E93"/>
    <w:rsid w:val="007A046A"/>
    <w:rsid w:val="007A391C"/>
    <w:rsid w:val="007A4E8D"/>
    <w:rsid w:val="007A5C11"/>
    <w:rsid w:val="007B6420"/>
    <w:rsid w:val="007C10AC"/>
    <w:rsid w:val="007C203A"/>
    <w:rsid w:val="007C2D30"/>
    <w:rsid w:val="007C3432"/>
    <w:rsid w:val="007C3A28"/>
    <w:rsid w:val="007C3A81"/>
    <w:rsid w:val="007C518E"/>
    <w:rsid w:val="007D2E21"/>
    <w:rsid w:val="007D7F46"/>
    <w:rsid w:val="007E5E89"/>
    <w:rsid w:val="007E7C2F"/>
    <w:rsid w:val="00803E63"/>
    <w:rsid w:val="008217E4"/>
    <w:rsid w:val="00823AC1"/>
    <w:rsid w:val="00824E24"/>
    <w:rsid w:val="008256BB"/>
    <w:rsid w:val="00827DD3"/>
    <w:rsid w:val="00831F6A"/>
    <w:rsid w:val="00836532"/>
    <w:rsid w:val="00842DCD"/>
    <w:rsid w:val="008449EE"/>
    <w:rsid w:val="00844A9F"/>
    <w:rsid w:val="00844F22"/>
    <w:rsid w:val="00846DA6"/>
    <w:rsid w:val="00853FE7"/>
    <w:rsid w:val="00854EA5"/>
    <w:rsid w:val="00866678"/>
    <w:rsid w:val="00885918"/>
    <w:rsid w:val="008865A5"/>
    <w:rsid w:val="00887D68"/>
    <w:rsid w:val="0089010F"/>
    <w:rsid w:val="0089183E"/>
    <w:rsid w:val="00891A36"/>
    <w:rsid w:val="00893333"/>
    <w:rsid w:val="00896157"/>
    <w:rsid w:val="008A5732"/>
    <w:rsid w:val="008B6545"/>
    <w:rsid w:val="008C1B1B"/>
    <w:rsid w:val="008C7789"/>
    <w:rsid w:val="008D3C16"/>
    <w:rsid w:val="008D6BF5"/>
    <w:rsid w:val="008E0643"/>
    <w:rsid w:val="008E42F7"/>
    <w:rsid w:val="008E7B32"/>
    <w:rsid w:val="008E7D6F"/>
    <w:rsid w:val="008F44B8"/>
    <w:rsid w:val="008F664F"/>
    <w:rsid w:val="008F7CCD"/>
    <w:rsid w:val="009000E6"/>
    <w:rsid w:val="00912443"/>
    <w:rsid w:val="009233A1"/>
    <w:rsid w:val="00927B97"/>
    <w:rsid w:val="00931B76"/>
    <w:rsid w:val="00934B98"/>
    <w:rsid w:val="009461C2"/>
    <w:rsid w:val="00954B62"/>
    <w:rsid w:val="00955352"/>
    <w:rsid w:val="00955BA0"/>
    <w:rsid w:val="009675B8"/>
    <w:rsid w:val="0097724C"/>
    <w:rsid w:val="00982551"/>
    <w:rsid w:val="00990621"/>
    <w:rsid w:val="009A404E"/>
    <w:rsid w:val="009B0A91"/>
    <w:rsid w:val="009B214B"/>
    <w:rsid w:val="009B2DFB"/>
    <w:rsid w:val="009B6E8E"/>
    <w:rsid w:val="009B73F0"/>
    <w:rsid w:val="009C52AC"/>
    <w:rsid w:val="009D33C1"/>
    <w:rsid w:val="009D3DE9"/>
    <w:rsid w:val="009E418C"/>
    <w:rsid w:val="009F7609"/>
    <w:rsid w:val="00A01F4D"/>
    <w:rsid w:val="00A12A72"/>
    <w:rsid w:val="00A16D42"/>
    <w:rsid w:val="00A2035A"/>
    <w:rsid w:val="00A24290"/>
    <w:rsid w:val="00A24C6A"/>
    <w:rsid w:val="00A35431"/>
    <w:rsid w:val="00A45D2F"/>
    <w:rsid w:val="00A53AC0"/>
    <w:rsid w:val="00A54F8A"/>
    <w:rsid w:val="00A601E4"/>
    <w:rsid w:val="00A7662E"/>
    <w:rsid w:val="00A76810"/>
    <w:rsid w:val="00A82C4A"/>
    <w:rsid w:val="00A831FC"/>
    <w:rsid w:val="00A8756B"/>
    <w:rsid w:val="00A9255A"/>
    <w:rsid w:val="00A93471"/>
    <w:rsid w:val="00AA2B12"/>
    <w:rsid w:val="00AB31E9"/>
    <w:rsid w:val="00AB4234"/>
    <w:rsid w:val="00AB4CD9"/>
    <w:rsid w:val="00AC1A6B"/>
    <w:rsid w:val="00AC7876"/>
    <w:rsid w:val="00AC789F"/>
    <w:rsid w:val="00AD0CCE"/>
    <w:rsid w:val="00AD1987"/>
    <w:rsid w:val="00AD4C74"/>
    <w:rsid w:val="00AD4DDF"/>
    <w:rsid w:val="00AD57A5"/>
    <w:rsid w:val="00AE083A"/>
    <w:rsid w:val="00AE14FD"/>
    <w:rsid w:val="00AE7CA2"/>
    <w:rsid w:val="00AF45D2"/>
    <w:rsid w:val="00B007C2"/>
    <w:rsid w:val="00B01B66"/>
    <w:rsid w:val="00B0317A"/>
    <w:rsid w:val="00B0745D"/>
    <w:rsid w:val="00B11F6B"/>
    <w:rsid w:val="00B31879"/>
    <w:rsid w:val="00B32A47"/>
    <w:rsid w:val="00B35C2E"/>
    <w:rsid w:val="00B36E91"/>
    <w:rsid w:val="00B446F7"/>
    <w:rsid w:val="00B45513"/>
    <w:rsid w:val="00B47685"/>
    <w:rsid w:val="00B51017"/>
    <w:rsid w:val="00B531EA"/>
    <w:rsid w:val="00B55CDB"/>
    <w:rsid w:val="00B56DD7"/>
    <w:rsid w:val="00B63CB3"/>
    <w:rsid w:val="00B6575A"/>
    <w:rsid w:val="00B659E2"/>
    <w:rsid w:val="00B70BE1"/>
    <w:rsid w:val="00B70D4F"/>
    <w:rsid w:val="00B730B5"/>
    <w:rsid w:val="00B85093"/>
    <w:rsid w:val="00B93E86"/>
    <w:rsid w:val="00B9447E"/>
    <w:rsid w:val="00BA073B"/>
    <w:rsid w:val="00BB2E78"/>
    <w:rsid w:val="00BB4B71"/>
    <w:rsid w:val="00BB6F30"/>
    <w:rsid w:val="00BB7AD0"/>
    <w:rsid w:val="00BC567B"/>
    <w:rsid w:val="00BD0353"/>
    <w:rsid w:val="00BD4A54"/>
    <w:rsid w:val="00BE086D"/>
    <w:rsid w:val="00BE597B"/>
    <w:rsid w:val="00BF30E7"/>
    <w:rsid w:val="00BF5845"/>
    <w:rsid w:val="00C00BD9"/>
    <w:rsid w:val="00C00C92"/>
    <w:rsid w:val="00C02CAE"/>
    <w:rsid w:val="00C11382"/>
    <w:rsid w:val="00C1269F"/>
    <w:rsid w:val="00C164AF"/>
    <w:rsid w:val="00C20B08"/>
    <w:rsid w:val="00C2535D"/>
    <w:rsid w:val="00C30C3E"/>
    <w:rsid w:val="00C320C4"/>
    <w:rsid w:val="00C41F8E"/>
    <w:rsid w:val="00C47CDF"/>
    <w:rsid w:val="00C50F0E"/>
    <w:rsid w:val="00C57824"/>
    <w:rsid w:val="00C57C93"/>
    <w:rsid w:val="00C63B90"/>
    <w:rsid w:val="00C65004"/>
    <w:rsid w:val="00C8104D"/>
    <w:rsid w:val="00C81A57"/>
    <w:rsid w:val="00C871FB"/>
    <w:rsid w:val="00C90B6A"/>
    <w:rsid w:val="00C95A5E"/>
    <w:rsid w:val="00C96558"/>
    <w:rsid w:val="00CB307D"/>
    <w:rsid w:val="00CC0F8A"/>
    <w:rsid w:val="00CC73D3"/>
    <w:rsid w:val="00CD5FE9"/>
    <w:rsid w:val="00CD6CF0"/>
    <w:rsid w:val="00CE4C23"/>
    <w:rsid w:val="00CE56F5"/>
    <w:rsid w:val="00CF3F47"/>
    <w:rsid w:val="00D01054"/>
    <w:rsid w:val="00D0164F"/>
    <w:rsid w:val="00D032FE"/>
    <w:rsid w:val="00D1017F"/>
    <w:rsid w:val="00D10AAC"/>
    <w:rsid w:val="00D11C80"/>
    <w:rsid w:val="00D17AC2"/>
    <w:rsid w:val="00D257B4"/>
    <w:rsid w:val="00D303AA"/>
    <w:rsid w:val="00D3251F"/>
    <w:rsid w:val="00D376C9"/>
    <w:rsid w:val="00D530ED"/>
    <w:rsid w:val="00D65E4A"/>
    <w:rsid w:val="00D70FB6"/>
    <w:rsid w:val="00D749C3"/>
    <w:rsid w:val="00D74EBD"/>
    <w:rsid w:val="00D94ED6"/>
    <w:rsid w:val="00D97FB0"/>
    <w:rsid w:val="00DA4427"/>
    <w:rsid w:val="00DA696C"/>
    <w:rsid w:val="00DB0D10"/>
    <w:rsid w:val="00DB11B6"/>
    <w:rsid w:val="00DC485F"/>
    <w:rsid w:val="00DC4DF8"/>
    <w:rsid w:val="00DD005E"/>
    <w:rsid w:val="00DD1036"/>
    <w:rsid w:val="00DD504D"/>
    <w:rsid w:val="00DD6C93"/>
    <w:rsid w:val="00DE169A"/>
    <w:rsid w:val="00DE28B8"/>
    <w:rsid w:val="00DE72B7"/>
    <w:rsid w:val="00DE7E28"/>
    <w:rsid w:val="00DF0262"/>
    <w:rsid w:val="00DF4322"/>
    <w:rsid w:val="00DF458A"/>
    <w:rsid w:val="00DF69C5"/>
    <w:rsid w:val="00E003A7"/>
    <w:rsid w:val="00E00522"/>
    <w:rsid w:val="00E00C6E"/>
    <w:rsid w:val="00E0215B"/>
    <w:rsid w:val="00E10AA9"/>
    <w:rsid w:val="00E14036"/>
    <w:rsid w:val="00E216CC"/>
    <w:rsid w:val="00E22680"/>
    <w:rsid w:val="00E271C2"/>
    <w:rsid w:val="00E32462"/>
    <w:rsid w:val="00E34392"/>
    <w:rsid w:val="00E3505B"/>
    <w:rsid w:val="00E351DD"/>
    <w:rsid w:val="00E3598B"/>
    <w:rsid w:val="00E35FA4"/>
    <w:rsid w:val="00E442B7"/>
    <w:rsid w:val="00E47DF9"/>
    <w:rsid w:val="00E5223D"/>
    <w:rsid w:val="00E52D1B"/>
    <w:rsid w:val="00E54094"/>
    <w:rsid w:val="00E54539"/>
    <w:rsid w:val="00E56698"/>
    <w:rsid w:val="00E72F81"/>
    <w:rsid w:val="00E80DD8"/>
    <w:rsid w:val="00E94986"/>
    <w:rsid w:val="00E97C5C"/>
    <w:rsid w:val="00EB0B9A"/>
    <w:rsid w:val="00EB0E93"/>
    <w:rsid w:val="00EC6878"/>
    <w:rsid w:val="00ED1FA7"/>
    <w:rsid w:val="00ED2B9F"/>
    <w:rsid w:val="00EE7759"/>
    <w:rsid w:val="00EF14D5"/>
    <w:rsid w:val="00EF51D7"/>
    <w:rsid w:val="00EF78C9"/>
    <w:rsid w:val="00F01197"/>
    <w:rsid w:val="00F068FF"/>
    <w:rsid w:val="00F131F3"/>
    <w:rsid w:val="00F13F96"/>
    <w:rsid w:val="00F15A55"/>
    <w:rsid w:val="00F16BEA"/>
    <w:rsid w:val="00F238C3"/>
    <w:rsid w:val="00F24875"/>
    <w:rsid w:val="00F24D13"/>
    <w:rsid w:val="00F273CB"/>
    <w:rsid w:val="00F30BAD"/>
    <w:rsid w:val="00F32AB9"/>
    <w:rsid w:val="00F32E74"/>
    <w:rsid w:val="00F421D6"/>
    <w:rsid w:val="00F432E5"/>
    <w:rsid w:val="00F47840"/>
    <w:rsid w:val="00F646AB"/>
    <w:rsid w:val="00F65205"/>
    <w:rsid w:val="00F741F1"/>
    <w:rsid w:val="00F746C3"/>
    <w:rsid w:val="00F8326D"/>
    <w:rsid w:val="00F95663"/>
    <w:rsid w:val="00F97719"/>
    <w:rsid w:val="00FA360A"/>
    <w:rsid w:val="00FA4347"/>
    <w:rsid w:val="00FB02F3"/>
    <w:rsid w:val="00FB0389"/>
    <w:rsid w:val="00FB3452"/>
    <w:rsid w:val="00FD5834"/>
    <w:rsid w:val="00FD6D5A"/>
    <w:rsid w:val="00FE6016"/>
    <w:rsid w:val="00FE6F90"/>
    <w:rsid w:val="00FE7900"/>
    <w:rsid w:val="00FF1792"/>
    <w:rsid w:val="00FF6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E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55"/>
    <w:pPr>
      <w:spacing w:before="20" w:after="40" w:line="240" w:lineRule="auto"/>
      <w:jc w:val="both"/>
    </w:pPr>
    <w:rPr>
      <w:rFonts w:ascii="Calibri" w:eastAsia="Calibri" w:hAnsi="Calibri" w:cs="Times New Roman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4D26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isciplina">
    <w:name w:val="Disciplina"/>
    <w:basedOn w:val="Normal"/>
    <w:qFormat/>
    <w:rsid w:val="009000E6"/>
    <w:pPr>
      <w:pBdr>
        <w:bottom w:val="single" w:sz="18" w:space="1" w:color="auto"/>
      </w:pBdr>
      <w:spacing w:before="400" w:after="240"/>
      <w:jc w:val="left"/>
    </w:pPr>
    <w:rPr>
      <w:rFonts w:eastAsia="Adobe Heiti Std R" w:cstheme="minorBidi"/>
      <w:b/>
      <w:sz w:val="28"/>
    </w:rPr>
  </w:style>
  <w:style w:type="paragraph" w:customStyle="1" w:styleId="Texto">
    <w:name w:val="Texto"/>
    <w:basedOn w:val="Normal"/>
    <w:qFormat/>
    <w:rsid w:val="00E97C5C"/>
    <w:pPr>
      <w:spacing w:before="40" w:after="20" w:line="240" w:lineRule="exact"/>
      <w:ind w:firstLine="284"/>
    </w:pPr>
    <w:rPr>
      <w:rFonts w:eastAsiaTheme="minorHAnsi" w:cstheme="minorBidi"/>
      <w:sz w:val="18"/>
    </w:rPr>
  </w:style>
  <w:style w:type="paragraph" w:customStyle="1" w:styleId="NumQuesto">
    <w:name w:val="NumQuestão"/>
    <w:basedOn w:val="Normal"/>
    <w:qFormat/>
    <w:rsid w:val="009000E6"/>
    <w:pPr>
      <w:spacing w:before="120"/>
    </w:pPr>
    <w:rPr>
      <w:b/>
    </w:rPr>
  </w:style>
  <w:style w:type="character" w:customStyle="1" w:styleId="CadQuesto">
    <w:name w:val="CadQuestão"/>
    <w:basedOn w:val="Fontepargpadro"/>
    <w:uiPriority w:val="1"/>
    <w:qFormat/>
    <w:rsid w:val="00E97C5C"/>
    <w:rPr>
      <w:vanish/>
      <w:color w:val="FF0000"/>
      <w:sz w:val="12"/>
    </w:rPr>
  </w:style>
  <w:style w:type="paragraph" w:customStyle="1" w:styleId="Enunciado">
    <w:name w:val="Enunciado"/>
    <w:qFormat/>
    <w:rsid w:val="003428F8"/>
    <w:pPr>
      <w:spacing w:before="40" w:after="40" w:line="240" w:lineRule="auto"/>
      <w:jc w:val="both"/>
    </w:pPr>
    <w:rPr>
      <w:rFonts w:ascii="Calibri" w:hAnsi="Calibri"/>
      <w:sz w:val="18"/>
    </w:rPr>
  </w:style>
  <w:style w:type="paragraph" w:customStyle="1" w:styleId="CorpoQuest">
    <w:name w:val="CorpoQuest"/>
    <w:qFormat/>
    <w:rsid w:val="00E97C5C"/>
    <w:pPr>
      <w:tabs>
        <w:tab w:val="left" w:pos="284"/>
        <w:tab w:val="left" w:pos="2268"/>
        <w:tab w:val="left" w:pos="2552"/>
      </w:tabs>
      <w:spacing w:before="20" w:after="20" w:line="240" w:lineRule="auto"/>
      <w:ind w:left="284" w:hanging="284"/>
      <w:jc w:val="both"/>
    </w:pPr>
    <w:rPr>
      <w:sz w:val="18"/>
    </w:rPr>
  </w:style>
  <w:style w:type="character" w:customStyle="1" w:styleId="Ttulo4Char">
    <w:name w:val="Título 4 Char"/>
    <w:basedOn w:val="Fontepargpadro"/>
    <w:link w:val="Ttulo4"/>
    <w:uiPriority w:val="9"/>
    <w:rsid w:val="004D26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4D2655"/>
    <w:pPr>
      <w:spacing w:before="120" w:after="216"/>
      <w:jc w:val="left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2655"/>
    <w:rPr>
      <w:b/>
      <w:bCs/>
    </w:rPr>
  </w:style>
  <w:style w:type="character" w:customStyle="1" w:styleId="qterm2">
    <w:name w:val="qterm2"/>
    <w:basedOn w:val="Fontepargpadro"/>
    <w:rsid w:val="004D2655"/>
  </w:style>
  <w:style w:type="paragraph" w:styleId="Textodebalo">
    <w:name w:val="Balloon Text"/>
    <w:basedOn w:val="Normal"/>
    <w:link w:val="TextodebaloChar"/>
    <w:uiPriority w:val="99"/>
    <w:semiHidden/>
    <w:unhideWhenUsed/>
    <w:rsid w:val="004D265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2655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CabealhoChar">
    <w:name w:val="Cabeçalho Char"/>
    <w:basedOn w:val="Fontepargpadro"/>
    <w:link w:val="Cabealho"/>
    <w:uiPriority w:val="99"/>
    <w:rsid w:val="00F24D13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F24D13"/>
    <w:pPr>
      <w:tabs>
        <w:tab w:val="center" w:pos="4252"/>
        <w:tab w:val="right" w:pos="8504"/>
      </w:tabs>
      <w:spacing w:before="0" w:after="0"/>
    </w:pPr>
  </w:style>
  <w:style w:type="character" w:customStyle="1" w:styleId="RodapChar">
    <w:name w:val="Rodapé Char"/>
    <w:basedOn w:val="Fontepargpadro"/>
    <w:link w:val="Rodap"/>
    <w:uiPriority w:val="99"/>
    <w:rsid w:val="00F24D13"/>
    <w:rPr>
      <w:rFonts w:ascii="Calibri" w:eastAsia="Calibri" w:hAnsi="Calibri" w:cs="Times New Roman"/>
    </w:rPr>
  </w:style>
  <w:style w:type="paragraph" w:customStyle="1" w:styleId="style1">
    <w:name w:val="style1"/>
    <w:basedOn w:val="Normal"/>
    <w:rsid w:val="003428F8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style3">
    <w:name w:val="style3"/>
    <w:basedOn w:val="Normal"/>
    <w:rsid w:val="003428F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97C5C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grafodaLista">
    <w:name w:val="List Paragraph"/>
    <w:basedOn w:val="Normal"/>
    <w:uiPriority w:val="34"/>
    <w:qFormat/>
    <w:rsid w:val="007E7C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footer" Target="footer8.xml"/><Relationship Id="rId10" Type="http://schemas.openxmlformats.org/officeDocument/2006/relationships/image" Target="media/image2.jpeg"/><Relationship Id="rId19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4.png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AC53C-F79B-467F-8ED4-EB949CEA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4950</Words>
  <Characters>26735</Characters>
  <Application>Microsoft Office Word</Application>
  <DocSecurity>0</DocSecurity>
  <Lines>222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concurso</dc:creator>
  <cp:lastModifiedBy>admin</cp:lastModifiedBy>
  <cp:revision>4</cp:revision>
  <cp:lastPrinted>2023-07-20T12:24:00Z</cp:lastPrinted>
  <dcterms:created xsi:type="dcterms:W3CDTF">2024-03-05T23:18:00Z</dcterms:created>
  <dcterms:modified xsi:type="dcterms:W3CDTF">2024-03-06T04:09:00Z</dcterms:modified>
</cp:coreProperties>
</file>